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C7" w:rsidRPr="00010409" w:rsidRDefault="00AC44C7" w:rsidP="00AC44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AC44C7" w:rsidRPr="00010409" w:rsidRDefault="00AC44C7" w:rsidP="00AC44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Озерный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tbl>
      <w:tblPr>
        <w:tblW w:w="10645" w:type="dxa"/>
        <w:tblInd w:w="95" w:type="dxa"/>
        <w:tblLayout w:type="fixed"/>
        <w:tblLook w:val="04A0"/>
      </w:tblPr>
      <w:tblGrid>
        <w:gridCol w:w="722"/>
        <w:gridCol w:w="851"/>
        <w:gridCol w:w="7087"/>
        <w:gridCol w:w="1134"/>
        <w:gridCol w:w="851"/>
      </w:tblGrid>
      <w:tr w:rsidR="002D589E" w:rsidRPr="002D589E" w:rsidTr="002D589E">
        <w:trPr>
          <w:trHeight w:val="37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Медицинские услуги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7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54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МАССАЖ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Выполнение массажных процедур механическим воздействием руками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головы (лобно-височной и затылочной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Массаж лица (лобной, окологлазничной, верхнее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-и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нижнечелюстной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шеи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6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воротниковой зоны (задней поверхности шеи, до уровня 4 гр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озвонка, передней поверхности грудной клетки до 2 ребра)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верхней конечности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46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кисти и предплечья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7-го до 1 поясничных позвонка)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спины (от 7-го шейного до 1-го поясничного позвонка и от левой до правой средней аксиллярной линии, у детей включая пояснично-крестцовую область)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мышц передней брюшной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Массаж спины и поясницы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от 7-го шейного позвонка до крестца и от левой до правой средней аксиллярной линии)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94800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шейно-грудного отдела позвоночника, (области задней поверхности шеи и области спины до 1-го поясничного позвонка и от левой до правой задней и аксиллярной линии)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нижней конечности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стопы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Подготовка к проведению процедур массажа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Гидромассаж ног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96200</w:t>
            </w:r>
          </w:p>
        </w:tc>
      </w:tr>
      <w:tr w:rsidR="002D589E" w:rsidRPr="002D589E" w:rsidTr="002D589E">
        <w:trPr>
          <w:trHeight w:val="273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 xml:space="preserve">Стоун массаж (стоун терапия)   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спины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332300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позвоночника, плечевого сустава, локтевого сустава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позвоночника и нижних конечностей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420400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области грудной клетки при помощи жадеитовых камней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332300</w:t>
            </w:r>
          </w:p>
        </w:tc>
      </w:tr>
      <w:tr w:rsidR="002D589E" w:rsidRPr="002D589E" w:rsidTr="002D589E">
        <w:trPr>
          <w:trHeight w:val="37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КОНСУЛЬТАЦИИ ВРАЧЕЙ-СПЕЦИАЛИСТОВ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врача-специалиста второй квалификационной категории: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77000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77000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врача-специалиста первой квалификационной категории: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врача-специалиста высшей квалификационной категории: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терапевтического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87000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хирургического профиля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КОСМЕТОЛОГИЯ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Процедуры и манипуляции, выполняемые медицинскими сестрами по назначению врача-косметолога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1.5.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292700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1.5.(6)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278800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1.5.(8)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1.5.(9)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1.5.(16)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255300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1.5.(18)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1.5.(19)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1.5.(20)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1.5.(21)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шеи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264400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возрастной атрофии кожи передней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шеи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222800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передней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234000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воспалительных заболеваний кожи задней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259300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231100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1.12.(1)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кожи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(гиперпигментации) кожи шеи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230900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Маска для профилактики и лечения дисхромии (гиперпигментации) кожи передней поверхности грудной клетки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276500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косметический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1.15.(1)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Массаж косметический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Очищение кожи механическое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198800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Очищение кожи вакуумное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104200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101200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326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114200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107100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124300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Поверхностный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механический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1.27.(1)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Ультразвуковой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Дарсонвализация лица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114900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210900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246100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Ультрафонофорез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194600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1.33.(3)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Микротоковый пилинг 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Манипуляции, выполняемые врачами-косметологами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2.20(1)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48700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Механическое удаление контагиозного моллюска (1-го элемента)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82000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1 элемента доброкачественного новообразования кожи вирусной этиологии (бородавка, папиллома, контагиозный моллюск, кондилома)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99100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доброкачественных новообразований кожи до 0,5 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103700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доброкачественных сосудистых новообразований кожи и красной каймы губ за 1кв. 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173700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Электрокоагуляция доброкачественных новообразований кожи и красной каймы губ от 0,5 см до 1 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телеангиоэктазий, участков гиперпигментации, гиперкератоза за 1 кв. 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воспалительного инфильтрата кожи за 1 элемент (угри, нагноившиеся кисты сальных желез)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2.34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невусов за 1 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78700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Электро-радиокоагуляция гипертрофических рубцов после перенесенных воспалительных заболеваний кожи за 1 см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135700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Грязевое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обертвывание (1 анатомическая область)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283300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Первичный прием врача-психотерапевта (взрослый)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Повторный прием врача-психотерапевта (взрослый)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106000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Сеанс индивидуальной психотерапии невротических, психосоматических и поведенческих расстройств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285000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Сеанс коллективно-групповой психотерапии невротических, поведенческих и психосоматических расстройств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94000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РЕФЛЕКСОТЕРАПИЯ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Первичная консультация врача-рефлексотерапевта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Повторная консультацияврача-рефлексотерапевта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Тестирование и оценка функционального состояния в рефлексотерапии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кистях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стопах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ушной раковине (аурикулярное тестирование)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2.2.3.2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аномальных точек (зон) на ушной раковине (аурикулярное тестирование) аппаратным методом, сокращенный вариант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Выявление аномальных точек (зон) на ушной раковине (аурикулярное тестирование) аппаратным методом, расширенный вариант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Методы рефлексотерапии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Микроиглоукалывание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Поверхностное иглоукалывание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3.4.4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Аппаратная вакуумрефлексо-терапия, стабильная методика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Криорефлексотерапия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Скальпорефлексотерапия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Аурикулярная 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Остеорефлексотерапия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Ультразвуковая 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Ультразвуковая форезопунктура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127900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Магнитолазеропунктура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Светопунктура (видимым светом, поляризованным светом и др.)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Лазероакупунктура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Восточный массаж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3.33.17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Точечный массаж (акупрессура)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СОЛЯРИЙ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Светолечение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 минута)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(2 минуты)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(3 минуты)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(4 минуты)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(5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(6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39300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(7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(8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(9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47200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Ультрафиолетовое облучение общее в солярии (10 минут)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(11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(12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(13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(14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(15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(16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66300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(17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69000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(18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(19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74400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общее в солярии (20 минут)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77100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СТОМАТОЛОГИЯ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Общие стоматологические мероприятия (терапевтические, амбулаторно-хирургические, ортопедические, ортодонтические)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Стоматологические обследования и процедуры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томатологическое обследование с выдачей консультативного заключения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врача - специалиста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Анализ дентальных снимков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Анализ результатов дополнительных методов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Профессиональная гигиена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367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1.2.13.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Анестезиологическая помощь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Инфильтрационная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Проводниковая анестезия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карпульного шприца с иглой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Прочие общие стоматологические мероприятия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38300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дефектной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одной дефектной пломбы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одного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Избирательное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пришлифовывание бугров двух контактных зубов (супраокклюзия)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инструментов, изделий и средств медицинского назначения, используемых при  посещении пациента на всех видах стоматологического лечения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салфетки для пациента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салфетки для пациента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наконечника на слюноотсос одноразового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маски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маски одноразовой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пары перчаток медицинских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пары перчаток медицинских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Применение стакана одноразового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микроаппликатора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микроаппликатора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1.5.18.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штифта бумажного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1.5.29.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артикуляционной бумаги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1.5.32.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штрипсы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диска полировочного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диска полировочного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K-Файл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H-Файл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расширителя устья корневых каналов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расширителя устья корневых каналов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каналонаполнителя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1.5.47.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иглы корневой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Стоматология терапевтическая (терапевтическое стоматологическое лечение)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твердых тканей одного зуба при лечении кариеса (I, II, III, IV, V классы по Блэку) и некариозных заболеваний, возникших после прорезывания зубов с локализацией полостей независимо от поверхности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163300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75300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88800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426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фотоотверждаемой (композит, компомер, флоу) прокладки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2.3.4.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Изготовление изолирующей прокладки адгезивной системой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Эндодонтическое лечение одного зуба при пульпите и апикальном периодонтите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многокорневого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Препарирование кариозной полости и полости многокорневого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137900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Наложение девитализирующей пасты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190700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Ампутация пульпы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Экстирпация пульпы из одного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Экстирпация пульпы из одного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Распломбирование и инструментальная обработка одного канала зуба, ранее запломбированного пастой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179800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Медикаментозная обработка одного канала с помощью специальных сре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я прохождения и расширения корневого канала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пастой (силлером)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100500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159000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158300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156700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157600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Пломбирование одного канала гуттаперчевыми штифтами на силлере методом конденсации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Измерение длины канала при помощи аппарата «Апекслокатор»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72200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штифта гуттаперчивого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2.4.24.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Применение штифта гуттаперчивого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при лечении кариозной полости (I, II, III, IV, V классы по Блэку) с локализацией полостей независимо от поверхности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149300</w:t>
            </w:r>
          </w:p>
        </w:tc>
      </w:tr>
      <w:tr w:rsidR="002D589E" w:rsidRPr="002D589E" w:rsidTr="002D589E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150600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201600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203600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258100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до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260800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310200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 кариозной полости при разрушении более 1/2 коронки зуба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466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106600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110000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132900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Реставрация коронковой части одного зуба стеклоиономерным цементом при лечении кариозной полости I, II, III, IV, V классов по Блэку с локализацией полостей независимо от поверхности при минимальном инвазивном препарировании кариозной полости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2.5.28.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Наложение матрицы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металлическая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2.5.28.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Наложение матрицы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целлулоидная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2.5.29.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Установка матрицедержателя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Установка межзубных клиньев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127600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126900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127100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126900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73100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2.5.34.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Шлифовка, полировка пломбы из стеклоиономерного цемента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74700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УЛЬТРАЗВУКОВАЯ ДИАГНОСТИКА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Ультразвуковое исследование органов брюшной полости: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Печень, желчный пузырь с определением функции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Поджелудочная железа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Селезенка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3.1.5.1.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3.2.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Почки и надпочечники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Мочевой пузырь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87000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Почки, надпочечники и мочевой пузырь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Почки, надпочечники и мочевой пузырь с определением остаточной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172000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Предстательная железа с мочевым пузырем и определением остаточной мочи (трансабдоминально)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Матка и придатки с мочевым пузырём (трансабдоминально)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3.2.10.1.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116200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3.2.16.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3.2.16.1.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285000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3.3.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Ультразвуковое исследование других органов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Плевральная полость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3.3.10.1.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59200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3.3.11.1.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3.4.   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Специальные ультразвуковые исследования: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Эхокардиография (М+В режим + допплер + цветное картирование +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тканевая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допплерография) 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339600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3.4.18.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3.4.18.1.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3.4.20.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Дуплексное сканирование сосудов с цветным и энергетическим допплером органов брюшной полости и забрюшинного пространства: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3.4.20.1.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2.2.11.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Матка и придатки (трансвагинально)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2.2.11.1.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 цветных цифровых ультразвуковых аппаратах с наличием сложного программного обеспечения (количество цифровых каналов более 512)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12400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ФУНКЦИОНАЛЬНАЯ ДИАГНОСТИКА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Электрокардиограмма в 12 отведениях: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95500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35600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 стандартное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360200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Электрокардиографическое исследование с непрерывной суточной регистрацией электрокардиограммы в период свободной активности пациента (холтеровское мониторирование) стандартное с дополнительными функциями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452200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Электрокардиографическое исследование с дозированной физической нагрузкой (велоэргометрия, тредмил-тест)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196400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5.3.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Исследование функции внешнего дыхания (на автоматизированном оборудовании):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52900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Пневмотахометрия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5.3.4.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Регистрация кривой поток – объем форсированного выдоха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24100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Динамическое исследование артериального давления при непрерывной суточной регистрации (суточное мониторирование артериального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5.6.1.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 – СМАД) стандартное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226400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5.6.2.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 – СМАД) стандартное с дополнительными функциями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412400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Информационная проба с контролем артериального давления и ЭКГ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116100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ФИЗИОТЕРАПЕВТИЧЕСКИЕ УСЛУГИ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Электролечение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Гальванизация общая,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постоянным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импульсными токами (папаверин)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постоянным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импульсными токами (анальгин)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54600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Электрофорез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постоянным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импульсными токами (димексид)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Внутриполостные процедуры электрофореза (папаверин)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Внутриполостные процедуры электрофореза (анальгин)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Внутриполостные процедуры электрофореза (димексид)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Вакуум-электрофорез (папаверин)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Вакуум-электрофорез (анальгин)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Вакуум-электрофорез (димексид)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Диадинамотерапия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Амплипульстерапия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Интерференцтерапия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64700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Ультратонотерапия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Дарсонвализация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Индуктотермия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Ультравысокочастотная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Дециметроволновая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Сантиметроволновая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Микроволновая терапия полостная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Магнитотерапия местная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Магнитотерапия полостная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63000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Магнито-вакуумная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109100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Светолечение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Ультрафиолетовое облучение местное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Магнитолазеротерапия чрескожная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Магнитолазерное облучение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58000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Ультразвуковая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Ультрафонофорез (гидрокартизоновая мазь)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66100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Ультрафонофорез (хандроксид)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66200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Пневмокомпрессионная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Аппаратная тракционная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215100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Механический аппаратный массаж  на массажном кресле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Ингаляционная 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“хлорофил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пирт”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“диоксидин”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“фурацилин”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4.4(4)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Ингаляции лекарственные 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“амброгексал”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33300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Галотерапия,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камерная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спелеотерапия (на 1 человека)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Коктейли кислородные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Гипокситерапия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56400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Гидротерапия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Душ (восходящий, дождевой, циркулярный)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Душ струевой, контрастный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Колоногидротерапия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394800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Ванны вихревые, вибрационные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Ванны вихревые, вибрационны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О-Панто для ног)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48400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Вытяжение в воде (горизонтальное)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118900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Ванна озоновая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Вытяжение позвоночника вертикальное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300100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Бальнеотерапия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Ванны минеральные (хлоридные, натриевые, йодобромные, бишофитные и другие минералы) (бишофит)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Ванны минеральные (хлоридные, натриевые, йодобромные, бишофитные и другие минералы) (соль д/ванн хвоя)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45600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Ванны минеральные (хлоридные, натриевые, йодобромные, бишофитные и другие минералы) (О-Панто для ванн)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Минерально-газовые ванны (углекислые)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61700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Суховоздушные углекислые ванны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92800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Лекарственные ванны, смешанные ванны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желтая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94900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Лекарственные ванны, смешанные ванны (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белая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86500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7.1 (1)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Парафиновые аппликации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7.1 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Озокеритовые  аппликации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89500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Аппликации грязи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Аппликация сапропелевой грязи общая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Аппликация сапропелевой грязи местная (1 зона)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80200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Грязелечение внутриполостное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55400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7.2.6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Грязелечение внутриполостное с дополнительной аппликацией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90500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Криотерапия местная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Ударно-волновая терапия экстракорпоральная на аппарате ShockMaster 500 одно поле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ОБЕРТЫВАНИЯ В SPA-КАПСУЛЕ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 (11)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"Восхитительный янтарь"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"Восхитительный янтарь" (очищение)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"Восхитительный янтарь" (очищение)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Влажные укутывания "Восхитительный янтарь" (питание)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197800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"Восхитительный янтарь" (питание)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 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Влажные укутывания "Восхитительный янтарь" (завершение)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142800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5.1.(11)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"Восхитительный янтарь"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163800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5.1(4)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"Жемчужина Хоккайдо" (Япония)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240500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(детоксикация, утончение)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169500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(детоксикация, утончение)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217100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5.1.(4)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"Жемчужина Хоккайдо" (Япония)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5.1(5)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"Таинство Эль-Йерро" (Испания)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194400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266900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(антицеллюлит)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(антицеллюлит)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243400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5.1.(5)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"Таинство Эль-Йерро" (Испания)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5.1(7)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"Сокровище Занзибара" (Африка)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157500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(увлажнение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,о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моложение)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 Гидротерапия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169300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5.1.(7)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"Сокровище Занзибара" (Африка)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216800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 (10)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"Медовое"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327700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(увлажнение, минерализация)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197800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"Медовое" (увлажнение, минерализация)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273700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я"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Медовое" (завершение)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208500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5.1.(10)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"Медовое"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295200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 (12)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 "Три водоросли"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"Три водоросли" (глубокое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 "Три водоросли" (глубокое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Влажные укутывания "Три водоросли" (минерализация, детоксикация)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171900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 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Влажные укутывания "Три водоросли" (завершение)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"Три водоросли" (завершение)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164600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 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"Три водоросли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завершение)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149900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5.1.(12)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Влажные укутывания "Три водоросли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177900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5.1(3)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Обертывание-маска "Минерализация" (Влажные укутывания+Общая термотерапия в SPA-капсуле)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глубокое очищение)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глубокое очищение)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193100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похудение, минерализация)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166700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похудение, минерализация)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211500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Термолечение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Общая термотерапия в SPA-капсуле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140200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Гидротерапия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143500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152700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165000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5.1.(3)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Влажные укутывания "Минерализация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завершение) (двойная норма)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183500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SPA-ПРОГРАММЫ</w:t>
            </w:r>
          </w:p>
        </w:tc>
      </w:tr>
      <w:tr w:rsidR="002D589E" w:rsidRPr="002D589E" w:rsidTr="002D589E">
        <w:trPr>
          <w:trHeight w:val="8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АНТИСТРЕСС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374800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ОМОЛОЖЕНИЕ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607100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СНИЖЕНИЕ ВЕСА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430700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СКРИННИНГОВОЕ ОБСЛЕДОВАНИЕ ДЛЯ САНАТОРНО-КУРОРТНОГО ЛЕЧЕНИЯ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lastRenderedPageBreak/>
              <w:t>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Скриннинговое обследование для санаторно-курортного лечения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24,06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240600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МАНИПУЛЯЦИИ ОБЩЕГО НАЗНАЧЕНИЯ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Внутримышечная инъекция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Внутривенное капельное введение лекарственных средств: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Внутривенное капельное введение раствора лекарственного средства объемом 200 мл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198100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100600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ДИЕТОЛОГИЯ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Прием специалиста в области диетологии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Оценка фактического питания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состава тела методом биомпедансометрии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341100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Повторное определение состава тела методом биомпедансометрии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265600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Комплексная оценка пищевого статуса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1007000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Составление индивидуальной программы питания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402000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ЛАБОРАТОРИЯ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Отдельные операции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Пипетирование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полуавтоматическими дозаторами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400</w:t>
            </w:r>
          </w:p>
        </w:tc>
      </w:tr>
      <w:tr w:rsidR="002D589E" w:rsidRPr="002D589E" w:rsidTr="002D589E">
        <w:trPr>
          <w:trHeight w:val="6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Регистрация (предварительная и окончательная) материала, паспортных данных пациента и результатов исследования в журналах и бланках или посредством персональной электронной вычислительной машины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Взятие крови из пальца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гематологических (исследование одного показателя), биохимических или исследований протромбинового времени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18600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всего спектра гематологических исследований в понятии "общий анализ крови", включая лейкоцитарную формулу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Забор крови из вены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21000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5000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Прием, предварительный учет проб плазмы или сыворотки крови, или других готовых биоматериалов, учет выдачи результатов в централизованных лабораториях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Общеклинические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Исследование мочи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исследование комплекса параметров общего анализа мочи посредством полуавтоматических анализаторов на основе методов сухой химии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микроскопическое исследование осадка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2.1.10.1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 норме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2.1.10.2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 патологии (белок в моче)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2.1.11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23900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Гематологические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Подсчет лейкоцитов в счетной камере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3.8.1.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негематологических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3.8.2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Подсчет лейкоцитарной формулы с описанием морфологии форменных элементов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3.9.1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негематологических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3.9.2.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для гематологических заболеваний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36000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3.26.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Исследования с использованием гематологических анализаторов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3.26.2.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автоматических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, без дифференцировки лейкоцитарной формулы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Биохимические исследования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Исследования с использованием фотоэлектроколориметров и одноканальных биохимических автоматических фотометров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альбумина сыворотки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10800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мочевины сыворотки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креатинина сыворотки крови по реакции Яффе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12600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глюкозы в сыворотке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5.2.7.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определение глюкозы в цельной крови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экспресс-методом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12200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холестерина альфалипопротеинов после осаждения пребет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и бета-липопротеинов с расчетом коэффициента атерогенности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76300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холестерина альфалипопротеинов после осаждения пребет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и бета-липопротеинов с расчетом коэффициента атерогенности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113800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11400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триа</w:t>
            </w: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softHyphen/>
              <w:t>цилглицеринов в сыворотке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12900</w:t>
            </w:r>
          </w:p>
        </w:tc>
      </w:tr>
      <w:tr w:rsidR="002D589E" w:rsidRPr="002D589E" w:rsidTr="002D589E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билирубина и его фракций в сыворотке крови методом Йендрашека-Клеггорн-Грофа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17300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железа в сыворотке крови феррозиновым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определение активности 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альфа-амилазы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в сыворотке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5.2.20.2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29700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аспартатаминотрансферазы в сыворотке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14100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аланинаминотрансферазы в сыворотке крови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13300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щелочной фосфатазы в сыворотке крови 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18500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активности гамм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а-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 глутамилтранспептидазы кинетическим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15800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5.2.30.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мочевой кислоты сыворотки крови ферментативным методом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34800</w:t>
            </w:r>
          </w:p>
        </w:tc>
      </w:tr>
      <w:tr w:rsidR="002D589E" w:rsidRPr="002D589E" w:rsidTr="002D589E">
        <w:trPr>
          <w:trHeight w:val="2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Исследования с использованием ионоселективных методов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5.5.3.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определение калия, натрия и кальция посредством автоматических анализаторов (кальций)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20900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КАРБОКСИТЕРАПИЯ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Карбокситерапия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(5 инъекций)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121000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(10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131500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(15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142100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(20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152600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(25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163100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(30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173600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8.1/7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(35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184200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8.1/8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(40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194700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8.1/9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(45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205200</w:t>
            </w:r>
          </w:p>
        </w:tc>
      </w:tr>
      <w:tr w:rsidR="002D589E" w:rsidRPr="002D589E" w:rsidTr="002D589E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8.1/10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Подготовка к проведению газовых инъекций и введение углекислого газа СО</w:t>
            </w:r>
            <w:proofErr w:type="gramStart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 xml:space="preserve"> (50 инъекций)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215700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УЛЬТРАЗВУКОВАЯ ОСТЕДЕНСИТОМЕТРИЯ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Ультразвуковая остеденситометрия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155000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МАГНИТОТЕРАПИЯ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Электролечение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Магнитостимуляция на аппарате АВАНТРОН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158600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1.37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color w:val="000000"/>
                <w:sz w:val="16"/>
                <w:szCs w:val="16"/>
                <w:lang w:eastAsia="ru-RU"/>
              </w:rPr>
              <w:t>Магнитотерапия в аппарате ЭОЛ "Магнитотурботрон"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198000</w:t>
            </w:r>
          </w:p>
        </w:tc>
      </w:tr>
      <w:tr w:rsidR="002D589E" w:rsidRPr="002D589E" w:rsidTr="002D589E">
        <w:trPr>
          <w:trHeight w:val="225"/>
        </w:trPr>
        <w:tc>
          <w:tcPr>
            <w:tcW w:w="10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АКУШЕРСТВО И ГИНЕКОЛОГИЯ</w:t>
            </w:r>
          </w:p>
        </w:tc>
      </w:tr>
      <w:tr w:rsidR="002D589E" w:rsidRPr="002D589E" w:rsidTr="002D589E">
        <w:trPr>
          <w:trHeight w:val="85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 xml:space="preserve">Код работы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после деноминации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Итого отпускная цена до деноминации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Прием врача-акушера-гинеколога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Первичный прием врача-акушера-гинеколога высшей категории (с осмотром)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182300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Первичный прием врача-акушера-гинеколога высшей категории (с осмотром+тест)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188700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Повторный прием врача-акушера-гинеколога высшей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106300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Повторный прием врача-акушера-гинеколога высшей категории (с осмотром)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129100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Гинекологические манипуляции и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Забор мазка на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46800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Забор мазка на 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26600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Кольпоцитология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50200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Кольпоцитология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26600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Лечебная процедура (1 ванночка) (с хлоргексидином)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75900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62900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Гинекологические 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Введение внутриматочного средства контрацепции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85300</w:t>
            </w:r>
          </w:p>
        </w:tc>
      </w:tr>
      <w:tr w:rsidR="002D589E" w:rsidRPr="002D589E" w:rsidTr="002D589E">
        <w:trPr>
          <w:trHeight w:val="22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589E" w:rsidRPr="002D589E" w:rsidRDefault="002D589E" w:rsidP="002D589E">
            <w:pPr>
              <w:spacing w:after="0" w:line="240" w:lineRule="auto"/>
              <w:outlineLvl w:val="0"/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sz w:val="16"/>
                <w:szCs w:val="16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89E" w:rsidRPr="002D589E" w:rsidRDefault="002D589E" w:rsidP="002D589E">
            <w:pPr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2D589E">
              <w:rPr>
                <w:rFonts w:ascii="Cambria" w:eastAsia="Times New Roman" w:hAnsi="Cambria" w:cs="Arial"/>
                <w:bCs/>
                <w:i/>
                <w:iCs/>
                <w:sz w:val="16"/>
                <w:szCs w:val="16"/>
                <w:lang w:eastAsia="ru-RU"/>
              </w:rPr>
              <w:t>84900</w:t>
            </w:r>
          </w:p>
        </w:tc>
      </w:tr>
    </w:tbl>
    <w:p w:rsidR="0010776D" w:rsidRDefault="0010776D"/>
    <w:sectPr w:rsidR="0010776D" w:rsidSect="002D589E">
      <w:headerReference w:type="default" r:id="rId6"/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C7" w:rsidRDefault="00AC44C7" w:rsidP="00AC44C7">
      <w:pPr>
        <w:spacing w:after="0" w:line="240" w:lineRule="auto"/>
      </w:pPr>
      <w:r>
        <w:separator/>
      </w:r>
    </w:p>
  </w:endnote>
  <w:endnote w:type="continuationSeparator" w:id="0">
    <w:p w:rsidR="00AC44C7" w:rsidRDefault="00AC44C7" w:rsidP="00AC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C7" w:rsidRDefault="00AC44C7" w:rsidP="00AC44C7">
      <w:pPr>
        <w:spacing w:after="0" w:line="240" w:lineRule="auto"/>
      </w:pPr>
      <w:r>
        <w:separator/>
      </w:r>
    </w:p>
  </w:footnote>
  <w:footnote w:type="continuationSeparator" w:id="0">
    <w:p w:rsidR="00AC44C7" w:rsidRDefault="00AC44C7" w:rsidP="00AC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C7" w:rsidRPr="00AC44C7" w:rsidRDefault="00AC44C7" w:rsidP="00AC44C7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AC44C7">
      <w:rPr>
        <w:rFonts w:ascii="Times New Roman" w:hAnsi="Times New Roman" w:cs="Times New Roman"/>
        <w:b/>
        <w:sz w:val="16"/>
        <w:szCs w:val="16"/>
      </w:rPr>
      <w:t>Отдел бронирования в Москве:</w:t>
    </w:r>
    <w:r w:rsidRPr="00AC44C7">
      <w:rPr>
        <w:rFonts w:ascii="Times New Roman" w:hAnsi="Times New Roman" w:cs="Times New Roman"/>
        <w:sz w:val="16"/>
        <w:szCs w:val="16"/>
      </w:rPr>
      <w:t xml:space="preserve"> 8 (499)705-22-52, сот. 8 (902) 334-70-74</w:t>
    </w:r>
  </w:p>
  <w:p w:rsidR="00AC44C7" w:rsidRPr="00AC44C7" w:rsidRDefault="00AC44C7" w:rsidP="00AC44C7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AC44C7">
      <w:rPr>
        <w:rFonts w:ascii="Times New Roman" w:hAnsi="Times New Roman" w:cs="Times New Roman"/>
        <w:b/>
        <w:sz w:val="16"/>
        <w:szCs w:val="16"/>
      </w:rPr>
      <w:t>Отдел бронирования в Санкт-Петербурге:</w:t>
    </w:r>
    <w:r w:rsidRPr="00AC44C7">
      <w:rPr>
        <w:rFonts w:ascii="Times New Roman" w:hAnsi="Times New Roman" w:cs="Times New Roman"/>
        <w:sz w:val="16"/>
        <w:szCs w:val="16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4C7"/>
    <w:rsid w:val="0010776D"/>
    <w:rsid w:val="002D589E"/>
    <w:rsid w:val="002F74F8"/>
    <w:rsid w:val="008465D0"/>
    <w:rsid w:val="00AC44C7"/>
    <w:rsid w:val="00B1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4C7"/>
  </w:style>
  <w:style w:type="paragraph" w:styleId="a5">
    <w:name w:val="footer"/>
    <w:basedOn w:val="a"/>
    <w:link w:val="a6"/>
    <w:uiPriority w:val="99"/>
    <w:semiHidden/>
    <w:unhideWhenUsed/>
    <w:rsid w:val="00AC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4C7"/>
  </w:style>
  <w:style w:type="character" w:styleId="a7">
    <w:name w:val="Hyperlink"/>
    <w:basedOn w:val="a0"/>
    <w:uiPriority w:val="99"/>
    <w:semiHidden/>
    <w:unhideWhenUsed/>
    <w:rsid w:val="00AC44C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44C7"/>
    <w:rPr>
      <w:color w:val="800080"/>
      <w:u w:val="single"/>
    </w:rPr>
  </w:style>
  <w:style w:type="paragraph" w:customStyle="1" w:styleId="font5">
    <w:name w:val="font5"/>
    <w:basedOn w:val="a"/>
    <w:rsid w:val="00AC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C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44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7">
    <w:name w:val="xl9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6">
    <w:name w:val="xl106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AC4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2D58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D589E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D589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2D5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D58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D589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D58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D589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2D5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2D589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2D58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2D589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2D589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D589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2D5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D5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189">
    <w:name w:val="xl189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2D58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192">
    <w:name w:val="xl192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3">
    <w:name w:val="xl193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2D589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2D589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2D58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00">
    <w:name w:val="xl200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D58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D589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D58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2D589E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D58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D58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2">
    <w:name w:val="xl212"/>
    <w:basedOn w:val="a"/>
    <w:rsid w:val="002D5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3">
    <w:name w:val="xl213"/>
    <w:basedOn w:val="a"/>
    <w:rsid w:val="002D5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4">
    <w:name w:val="xl214"/>
    <w:basedOn w:val="a"/>
    <w:rsid w:val="002D5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5">
    <w:name w:val="xl215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2D58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19">
    <w:name w:val="xl219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20">
    <w:name w:val="xl220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24">
    <w:name w:val="xl224"/>
    <w:basedOn w:val="a"/>
    <w:rsid w:val="002D5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25">
    <w:name w:val="xl225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6">
    <w:name w:val="xl226"/>
    <w:basedOn w:val="a"/>
    <w:rsid w:val="002D58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7">
    <w:name w:val="xl227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a"/>
    <w:rsid w:val="002D5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2D589E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2D58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2D5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2D58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  <w:style w:type="paragraph" w:customStyle="1" w:styleId="xl234">
    <w:name w:val="xl234"/>
    <w:basedOn w:val="a"/>
    <w:rsid w:val="002D58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8014</Words>
  <Characters>45681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2017-04-07T14:22:00Z</dcterms:created>
  <dcterms:modified xsi:type="dcterms:W3CDTF">2017-04-07T14:37:00Z</dcterms:modified>
</cp:coreProperties>
</file>