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2C" w:rsidRDefault="009E082C" w:rsidP="009E082C">
      <w:pPr>
        <w:shd w:val="clear" w:color="auto" w:fill="FFFFFF"/>
        <w:spacing w:before="250" w:after="250" w:line="47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3E2DD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Санаторий «Белорусочка»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9E082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Ультразвуковая диагностика остеопороза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По данным Всемирной Организации Здравоохранения,</w:t>
      </w:r>
      <w:r w:rsidRPr="009E082C">
        <w:rPr>
          <w:rFonts w:ascii="Arial" w:eastAsia="Times New Roman" w:hAnsi="Arial" w:cs="Arial"/>
          <w:sz w:val="19"/>
          <w:lang w:eastAsia="ru-RU"/>
        </w:rPr>
        <w:t> </w:t>
      </w:r>
      <w:r w:rsidRPr="009E082C">
        <w:rPr>
          <w:rFonts w:ascii="Arial" w:eastAsia="Times New Roman" w:hAnsi="Arial" w:cs="Arial"/>
          <w:b/>
          <w:bCs/>
          <w:sz w:val="19"/>
          <w:lang w:eastAsia="ru-RU"/>
        </w:rPr>
        <w:t>остеопороз занимает четвертое место</w:t>
      </w:r>
      <w:r w:rsidRPr="009E082C">
        <w:rPr>
          <w:rFonts w:ascii="Arial" w:eastAsia="Times New Roman" w:hAnsi="Arial" w:cs="Arial"/>
          <w:sz w:val="19"/>
          <w:lang w:eastAsia="ru-RU"/>
        </w:rPr>
        <w:t> </w:t>
      </w:r>
      <w:r w:rsidRPr="009E082C">
        <w:rPr>
          <w:rFonts w:ascii="Arial" w:eastAsia="Times New Roman" w:hAnsi="Arial" w:cs="Arial"/>
          <w:sz w:val="19"/>
          <w:szCs w:val="19"/>
          <w:lang w:eastAsia="ru-RU"/>
        </w:rPr>
        <w:t>в мире в структуре инвалидности и смертности. В мире зарегистрировано более 75 миллионов человек страдающих остеопорозом. В действительности их гораздо больше, за счет пациентов, которые не знают, что они больны. В среднем, остеопороз развивается у каждой третьей женщины и у каждого пятого мужчины старше 50 лет. Многочисленную группу риска составляют дети, в том числе новорожденные.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Выявление нарушений костной прочности на ранней стадии позволяет вовремя остановить развитие болезни.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b/>
          <w:bCs/>
          <w:sz w:val="19"/>
          <w:lang w:eastAsia="ru-RU"/>
        </w:rPr>
        <w:t>Прибор ультразвуковой диагностики остеопороза</w:t>
      </w:r>
      <w:r w:rsidRPr="009E082C">
        <w:rPr>
          <w:rFonts w:ascii="Arial" w:eastAsia="Times New Roman" w:hAnsi="Arial" w:cs="Arial"/>
          <w:sz w:val="19"/>
          <w:lang w:eastAsia="ru-RU"/>
        </w:rPr>
        <w:t> </w:t>
      </w:r>
      <w:r w:rsidRPr="009E082C">
        <w:rPr>
          <w:rFonts w:ascii="Arial" w:eastAsia="Times New Roman" w:hAnsi="Arial" w:cs="Arial"/>
          <w:sz w:val="19"/>
          <w:szCs w:val="19"/>
          <w:lang w:eastAsia="ru-RU"/>
        </w:rPr>
        <w:t>— Ваш верный помощник в решении данной проблемы. Обследование происходит в одно касание.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b/>
          <w:bCs/>
          <w:sz w:val="19"/>
          <w:u w:val="single"/>
          <w:lang w:eastAsia="ru-RU"/>
        </w:rPr>
        <w:t>Преимущества данного метода:</w:t>
      </w:r>
    </w:p>
    <w:p w:rsidR="009E082C" w:rsidRPr="009E082C" w:rsidRDefault="009E082C" w:rsidP="009E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9E082C">
        <w:rPr>
          <w:rFonts w:ascii="Arial" w:eastAsia="Times New Roman" w:hAnsi="Arial" w:cs="Arial"/>
          <w:sz w:val="19"/>
          <w:szCs w:val="19"/>
          <w:lang w:eastAsia="ru-RU"/>
        </w:rPr>
        <w:t>эффективен</w:t>
      </w:r>
      <w:proofErr w:type="gramEnd"/>
      <w:r w:rsidRPr="009E082C">
        <w:rPr>
          <w:rFonts w:ascii="Arial" w:eastAsia="Times New Roman" w:hAnsi="Arial" w:cs="Arial"/>
          <w:sz w:val="19"/>
          <w:szCs w:val="19"/>
          <w:lang w:eastAsia="ru-RU"/>
        </w:rPr>
        <w:t xml:space="preserve"> при диагностике на ранней стадии заболевания;</w:t>
      </w:r>
    </w:p>
    <w:p w:rsidR="009E082C" w:rsidRPr="009E082C" w:rsidRDefault="009E082C" w:rsidP="009E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высокоинформативен и безопасен;</w:t>
      </w:r>
    </w:p>
    <w:p w:rsidR="009E082C" w:rsidRPr="009E082C" w:rsidRDefault="009E082C" w:rsidP="009E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не требует предварительной подготовки;</w:t>
      </w:r>
    </w:p>
    <w:p w:rsidR="009E082C" w:rsidRPr="009E082C" w:rsidRDefault="009E082C" w:rsidP="009E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длительность исследования не более 10 минут;</w:t>
      </w:r>
    </w:p>
    <w:p w:rsidR="009E082C" w:rsidRPr="009E082C" w:rsidRDefault="009E082C" w:rsidP="009E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 xml:space="preserve">неинвазивный, </w:t>
      </w:r>
      <w:proofErr w:type="gramStart"/>
      <w:r w:rsidRPr="009E082C">
        <w:rPr>
          <w:rFonts w:ascii="Arial" w:eastAsia="Times New Roman" w:hAnsi="Arial" w:cs="Arial"/>
          <w:sz w:val="19"/>
          <w:szCs w:val="19"/>
          <w:lang w:eastAsia="ru-RU"/>
        </w:rPr>
        <w:t>безболезненный</w:t>
      </w:r>
      <w:proofErr w:type="gramEnd"/>
      <w:r w:rsidRPr="009E082C">
        <w:rPr>
          <w:rFonts w:ascii="Arial" w:eastAsia="Times New Roman" w:hAnsi="Arial" w:cs="Arial"/>
          <w:sz w:val="19"/>
          <w:szCs w:val="19"/>
          <w:lang w:eastAsia="ru-RU"/>
        </w:rPr>
        <w:t>, нет противопоказаний;</w:t>
      </w:r>
    </w:p>
    <w:p w:rsidR="009E082C" w:rsidRPr="009E082C" w:rsidRDefault="009E082C" w:rsidP="009E08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может использоваться для беременных и кормящих.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b/>
          <w:bCs/>
          <w:sz w:val="19"/>
          <w:u w:val="single"/>
          <w:lang w:eastAsia="ru-RU"/>
        </w:rPr>
        <w:t>Показания для ультразвуковой денситометрии: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возраст старше 40 лет у женщин, 60 лет у мужчин;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ранняя менопауза (до 45 лет), в том числе хирургическая;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наличие переломов при минимальных травмах;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длительный прием медикаментов (кортикостероидов, мочегонных, контрацептивов и др.);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кормление грудью более 9 месяцев;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контроль приема кальцийсодержащих препаратов;</w:t>
      </w:r>
    </w:p>
    <w:p w:rsidR="009E082C" w:rsidRPr="009E082C" w:rsidRDefault="009E082C" w:rsidP="009E08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контроль медикаментозного лечения остеопороза.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9E082C" w:rsidRPr="009E082C" w:rsidRDefault="009E082C" w:rsidP="009E08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9E082C">
        <w:rPr>
          <w:rFonts w:ascii="Arial" w:eastAsia="Times New Roman" w:hAnsi="Arial" w:cs="Arial"/>
          <w:b/>
          <w:bCs/>
          <w:sz w:val="19"/>
          <w:lang w:eastAsia="ru-RU"/>
        </w:rPr>
        <w:t>Теперь и Вы сможете воспользоваться уникальной технологией и пройти обследование на аппарате ультразвуковой денситометрии.</w:t>
      </w:r>
    </w:p>
    <w:p w:rsidR="00E75756" w:rsidRPr="009E082C" w:rsidRDefault="009E082C" w:rsidP="009E082C">
      <w:pPr>
        <w:shd w:val="clear" w:color="auto" w:fill="FFFFFF"/>
        <w:spacing w:before="125" w:after="125" w:line="250" w:lineRule="atLeast"/>
        <w:textAlignment w:val="baseline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19"/>
          <w:szCs w:val="19"/>
          <w:lang w:eastAsia="ru-RU"/>
        </w:rPr>
        <w:drawing>
          <wp:inline distT="0" distB="0" distL="0" distR="0">
            <wp:extent cx="5219295" cy="3832528"/>
            <wp:effectExtent l="19050" t="0" r="405" b="0"/>
            <wp:docPr id="1" name="Рисунок 1" descr="http://belorusochka.com/opsteop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rusochka.com/opsteopor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28" cy="383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756" w:rsidRPr="009E082C" w:rsidSect="00B126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2C" w:rsidRDefault="009E082C" w:rsidP="009E082C">
      <w:pPr>
        <w:spacing w:after="0" w:line="240" w:lineRule="auto"/>
      </w:pPr>
      <w:r>
        <w:separator/>
      </w:r>
    </w:p>
  </w:endnote>
  <w:endnote w:type="continuationSeparator" w:id="0">
    <w:p w:rsidR="009E082C" w:rsidRDefault="009E082C" w:rsidP="009E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2C" w:rsidRDefault="009E082C" w:rsidP="009E082C">
      <w:pPr>
        <w:spacing w:after="0" w:line="240" w:lineRule="auto"/>
      </w:pPr>
      <w:r>
        <w:separator/>
      </w:r>
    </w:p>
  </w:footnote>
  <w:footnote w:type="continuationSeparator" w:id="0">
    <w:p w:rsidR="009E082C" w:rsidRDefault="009E082C" w:rsidP="009E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2C" w:rsidRPr="003E2DD5" w:rsidRDefault="009E082C" w:rsidP="009E082C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Отдел бронирования в Москве: 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8 (499)705-22-52, сот.  8 (902) 334-70-74</w:t>
    </w:r>
  </w:p>
  <w:p w:rsidR="009E082C" w:rsidRPr="0024799A" w:rsidRDefault="009E082C" w:rsidP="009E082C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Отдел бронирования в Санкт-Петербурге: 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 xml:space="preserve">8 (812) 424-16-45, сот.  </w:t>
    </w:r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8 (902) 334-70-75</w:t>
    </w:r>
  </w:p>
  <w:p w:rsidR="009E082C" w:rsidRPr="0024799A" w:rsidRDefault="009E082C" w:rsidP="009E082C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val="en-US" w:eastAsia="ru-RU"/>
      </w:rPr>
      <w:t>E</w:t>
    </w:r>
    <w:r w:rsidRPr="0024799A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>-</w:t>
    </w: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val="en-US" w:eastAsia="ru-RU"/>
      </w:rPr>
      <w:t>mail</w:t>
    </w:r>
    <w:r w:rsidRPr="0024799A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: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info</w:t>
    </w:r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@</w:t>
    </w:r>
    <w:proofErr w:type="spellStart"/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sanby</w:t>
    </w:r>
    <w:proofErr w:type="spellEnd"/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.</w:t>
    </w:r>
    <w:proofErr w:type="spellStart"/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ru</w:t>
    </w:r>
    <w:proofErr w:type="spellEnd"/>
  </w:p>
  <w:p w:rsidR="009E082C" w:rsidRPr="009E082C" w:rsidRDefault="009E082C" w:rsidP="009E082C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Режим работы: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78A"/>
    <w:multiLevelType w:val="multilevel"/>
    <w:tmpl w:val="431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873CB"/>
    <w:multiLevelType w:val="multilevel"/>
    <w:tmpl w:val="E68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82C"/>
    <w:rsid w:val="00157CD1"/>
    <w:rsid w:val="00232466"/>
    <w:rsid w:val="00311565"/>
    <w:rsid w:val="003C5A46"/>
    <w:rsid w:val="003D43D2"/>
    <w:rsid w:val="003F20B7"/>
    <w:rsid w:val="005B05C9"/>
    <w:rsid w:val="006036DB"/>
    <w:rsid w:val="00674617"/>
    <w:rsid w:val="009E082C"/>
    <w:rsid w:val="009F7EC6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9E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2C"/>
  </w:style>
  <w:style w:type="character" w:styleId="a4">
    <w:name w:val="Strong"/>
    <w:basedOn w:val="a0"/>
    <w:uiPriority w:val="22"/>
    <w:qFormat/>
    <w:rsid w:val="009E08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082C"/>
  </w:style>
  <w:style w:type="paragraph" w:styleId="a9">
    <w:name w:val="footer"/>
    <w:basedOn w:val="a"/>
    <w:link w:val="aa"/>
    <w:uiPriority w:val="99"/>
    <w:semiHidden/>
    <w:unhideWhenUsed/>
    <w:rsid w:val="009E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2017-01-27T09:19:00Z</dcterms:created>
  <dcterms:modified xsi:type="dcterms:W3CDTF">2017-01-27T09:20:00Z</dcterms:modified>
</cp:coreProperties>
</file>