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C6" w:rsidRPr="003A40C6" w:rsidRDefault="003A40C6" w:rsidP="003A40C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A40C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ВЫПИСКА ИЗ ПРЕЙСКУРАНТА</w:t>
      </w:r>
    </w:p>
    <w:p w:rsidR="003A40C6" w:rsidRPr="003A40C6" w:rsidRDefault="003A40C6" w:rsidP="003A40C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A40C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 платные медицинские услуги, оказываемые</w:t>
      </w:r>
    </w:p>
    <w:p w:rsidR="003A40C6" w:rsidRPr="003A40C6" w:rsidRDefault="003A40C6" w:rsidP="003A40C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A40C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в  филиале ОАО «Гомсельмаш» </w:t>
      </w:r>
      <w:r w:rsidRPr="003A40C6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«Санатории «Машиностроитель»</w:t>
      </w:r>
    </w:p>
    <w:p w:rsidR="003A40C6" w:rsidRPr="003A40C6" w:rsidRDefault="003A40C6" w:rsidP="003A40C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3A40C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 12.06.2017 года.</w:t>
      </w:r>
    </w:p>
    <w:tbl>
      <w:tblPr>
        <w:tblW w:w="10752" w:type="dxa"/>
        <w:jc w:val="center"/>
        <w:tblInd w:w="-2569" w:type="dxa"/>
        <w:tblCellMar>
          <w:left w:w="0" w:type="dxa"/>
          <w:right w:w="0" w:type="dxa"/>
        </w:tblCellMar>
        <w:tblLook w:val="04A0"/>
      </w:tblPr>
      <w:tblGrid>
        <w:gridCol w:w="665"/>
        <w:gridCol w:w="1025"/>
        <w:gridCol w:w="7111"/>
        <w:gridCol w:w="1951"/>
      </w:tblGrid>
      <w:tr w:rsidR="003A40C6" w:rsidRPr="003A40C6" w:rsidTr="003A40C6">
        <w:trPr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A40C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A40C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lang w:eastAsia="ru-RU"/>
              </w:rPr>
              <w:t>Код услуги</w:t>
            </w:r>
          </w:p>
        </w:tc>
        <w:tc>
          <w:tcPr>
            <w:tcW w:w="7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lang w:eastAsia="ru-RU"/>
              </w:rPr>
              <w:t>Стоимость  за  единицуруб</w:t>
            </w:r>
            <w:proofErr w:type="gramStart"/>
            <w:r w:rsidRPr="003A40C6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3A40C6">
              <w:rPr>
                <w:rFonts w:ascii="Times New Roman" w:eastAsia="Times New Roman" w:hAnsi="Times New Roman" w:cs="Times New Roman"/>
                <w:lang w:eastAsia="ru-RU"/>
              </w:rPr>
              <w:t>оп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Массажные процедуры механическим воздействием руками: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лица (лобной, окологлазничной, верхне- и нижнечелюстной области) с подготовкой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верхней конечности, надплечья и области лопатки с подготовкой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4,24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лучезапястного сустава (проксимального отдела кисти, области лучезапястного сустава и предплечья) с подготовкой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кисти и предплечья с подготовкой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мышц передней брюшной стенки с подготовкой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спины и поясницы (от 7-го позвонка до крестца и от левой до правой средней аксиллярной линии) с подготовкой</w:t>
            </w:r>
            <w:proofErr w:type="gramEnd"/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4,24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нижней конечности и поясницы (области стопы, голени, бедра, ягодичной и пояснично-крестцовой области) с подготовкой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4,24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тазобедренного сустава (верхней трети бедра, области тазобедренного сустава и ягодичной области одноименной стороны) с подготовкой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голеностопного сустава (проксимального отдела стопы, области голеностопного сустава и нижней трети голени) с подготовкой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воротниковой зоны (задней поверхности шеи, спина до уровня 4-го грудного позвонка, передней поверхности грудной клетки до 2-го ребра) с подготовкой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шеи с подготовкой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области грудной клетки (области передней поверхности грудной клетки от передних границ надплечий  до реберных дуг и области спины от 7-го до 1-го поясничного позвонка) с подготовкой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5,04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спины (от 7-го шейного до 1-го поясничного позвонка и от левой до правой средней аксиллярной линии, у детей – включая </w:t>
            </w:r>
            <w:proofErr w:type="gramStart"/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пояснично- крестцовую</w:t>
            </w:r>
            <w:proofErr w:type="gramEnd"/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область) с подготовкой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области позвоночника  (область задней поверхности   шеи, спины и  </w:t>
            </w:r>
            <w:proofErr w:type="gramStart"/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пояснично - крестцовой</w:t>
            </w:r>
            <w:proofErr w:type="gramEnd"/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  от левой до правой задней аксиллярной линии) с подготовкой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5,04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плечевого сустава (верхней трети плеча, области плечевого сустава и надплечья одноименной стороны) с подготовкой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стопы голени с подготовкой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Периостальный массаж  с подготовкой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9,09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головы (лобно-височной и затылочно-теменной области) с подготовкой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верхней конечности с подготовкой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Сегментарный массаж пояснично-крестцовой области с </w:t>
            </w: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подготовкой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3,43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нижней конечности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Сегментарный массаж шейно-грудного отдела позвоночника с подготовкой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5,84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Электростатический вибромассаж  (ручная методика)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Электростатический ручной вибромассаж лица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Электростатический ручной вибромассаж шеи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Электростатический  ручной вибромассаж воротниковой зоны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Электростатический ручной вибромассаж верхней конечности (2 конечности)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6,06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Электростатический ручной вибромассаж плечевого сустава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Электростатический ручной вибромассаж локтевого сустава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3.1.8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Электростатический ручной вибромассаж лучезапястного сустава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Электростатический ручной вибромассаж спины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Электростатический  ручной вибромассаж мышц передней брюшной стенки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Электростатический ручной вибромассаж пояснично-крестцовой области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Электростатический ручной вибромассаж спины и поясницы </w:t>
            </w:r>
            <w:proofErr w:type="gramStart"/>
            <w:r w:rsidRPr="003A40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3A40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7 шейного позвонка до основания крестца и от левой до правой средней подмышечной линии)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4,46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0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Электростатический ручной вибромассаж шейно-грудного отдела позвоночника (области задней поверхности шеи и области спины до 1 поясничного позвонка от левой до правой задней подмышечной линии)</w:t>
            </w:r>
            <w:proofErr w:type="gramEnd"/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4,46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3.1.16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Электростатический ручной вибромассаж области позвоночника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3.1.17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Электростатический ручной вибромассаж нижней конечности (2 конечности)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6,06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3.1.18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Электростатический ручной вибромассаж нижней конечности и поясниц</w:t>
            </w:r>
            <w:proofErr w:type="gramStart"/>
            <w:r w:rsidRPr="003A40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ы(</w:t>
            </w:r>
            <w:proofErr w:type="gramEnd"/>
            <w:r w:rsidRPr="003A40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области стопы, голени, бедра, ягодичной и пояснично-крестцовой области)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4,46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3.1.19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Электростатический ручной вибромассаж тазобедренного сустава и ягодичной области (одноименной стороны)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Электростатический ручной вибромассаж «Программа лицо, шея, воротниковая зона»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7,43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Ингаляционная терапия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Ингаляции лекарственные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щелочно-солевым раствором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раствором фурацилина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отжимом «Сакской грязи биоль»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преднизолоном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«Сложная»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настойкой эквалипта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</w:tr>
      <w:tr w:rsidR="003A40C6" w:rsidRPr="003A40C6" w:rsidTr="003A40C6">
        <w:trPr>
          <w:trHeight w:val="351"/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настойкой календулы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диаротоканом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прополисом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Аромафитотерапия, аэрофитотерапия (до 7 человек)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эфирное герань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эфирное размарин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эфирное лаванда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эфирное шалфей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эфирное мелисса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эфирное можжевельник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эфирное эквалипт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эфирное чайное дерево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эфирное «Антистресс»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эфирное «Аромат любви»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Галотерапия, камерная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2,96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Коктейли кислородные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Коктейли кислородные с яблочным соком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Коктейли кислородные с яблочно-виноградным соком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Гидротерапия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 пресные, ароматические (соль морская с хвойным концентратом)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 пресные, ароматические (соль морская с ароматизатором и растительным экстрактом ламинария)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3,22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 пресные, ароматические (соль морская с эфирным маслом 68ЭВКАЛИПТОМ)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4,46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 пресные, ароматические (соль морская с сухим молоком, эфирными маслами и растительным экстрактом «РЕЦЕПТ КЛЕОПАТРЫ)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3,58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 пресные, ароматические (соль морская с ГОРЬКИМ ШОКОЛАДОМ)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4,04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 пресные, ароматические (соль морская с МОЛОЧНЫМ ШОКОЛАДОМ)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4,04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 пресные, ароматические (скипофит «Движение» мультиактивный экстракт д/ванн)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2,92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 пресные, ароматические (скипофит «Женский» мультиактивный экстракт д/ванн)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2,92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 пресные, ароматические (скипофит «Мужской» мультиактивный экстракт д/ванн)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2,92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 пресные, ароматические (скипофит «Нормализация веса» мультиактивный экстракт д/ванн)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2,92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 пресные, ароматические (скипофит «Омолаживающий» мультиактивный экстракт д/ванн)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2,92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 пресные, ароматические (скипофит «Общеукрепляющий» мультиактивный экстракт д/ванн)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2,92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 пресные, ароматические (скипофит «Релакс» мультиактивный экстракт д/ванн)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2,92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 пресные, ароматические (раствор для приготовления ванн с экстрактом пант для женщин)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13,08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 пресные, ароматические (раствор для приготовления ванн с экстрактом пант для мужчин)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13,08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 пресные, ароматические (комплекс для принятия ванн «Нафталанская нефть)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7,73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 вихревые, вибрационные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 жемчужные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 контрастные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Души (Шарко, шотландский, веерный, контрастный)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2,71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Души (дождевой, </w:t>
            </w:r>
            <w:proofErr w:type="gramStart"/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циркулярный</w:t>
            </w:r>
            <w:proofErr w:type="gramEnd"/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восходящий, горизонтальный, игольчатый, пылевой)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5,33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Вытяжение в воде (вертикальное)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Бальнеотерапия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ванны, смешанные ванны (эмульсия скипидарная)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ванны, смешанные ванны (бишофит)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 минеральные  (йодобромные)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 минеральные  (экстракт из грязей лечебных сапропелевых)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 минеральные  (хлоридно-натриевые)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2,61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Минерально-газовые ванны (</w:t>
            </w:r>
            <w:proofErr w:type="gramStart"/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сероводородная</w:t>
            </w:r>
            <w:proofErr w:type="gramEnd"/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2,61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Суховоздушные углекислые ванны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2,86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Электролечение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Амплипульстерапия (2 зоны)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2,61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Магнитотерапия (БЕМЕР 3000)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Ультравысокочастотная терапия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Диадинамотерапия (2 зоны)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2,61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Миллиметроволновая терапия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Гальванизация общая, местная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постоянным, импульсным токами (эуфилин 2%)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2,57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Гидрогальванические камерные ванны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Электросон, трансцеребральная электротерапия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3,91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Электростимуляция нервно-мышечных структур в области туловища, конечностей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2,61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Флюктуоризация (2 зоны)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Франклинизация (общая)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2,46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Франклинизация (местная)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Дарсонвализация местная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2,61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Магнитотерапия местная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Светолечение: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Ультрафиолетовое облучение общее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Видимое, инфракрасное облучение общее, местное (2 зоны)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Лазеротерапия магнитолазеротерапия чрескожная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Надвенное лазерное облучение, магнитолазерное облучение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2,61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Воздействие факторами механической природы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Ультрозвуковая терапия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2,61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Ультрафонофорез (гидрокартизоновая мазь)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3,49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Ультрафонофорез (хондроксид мазь)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3,36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Пневмокомпрессионная терапия «Лимфамат»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4,38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Вибротерапия электростатическим полем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2,61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Аппаратная тракционная терапия на аппарате «Ормед»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Бесконтактный гидромассаж стеклянными шариками  (Акварол)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4,90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аппаратный массаж на кушетке </w:t>
            </w:r>
            <w:proofErr w:type="spellStart"/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NugaBest</w:t>
            </w:r>
            <w:proofErr w:type="spellEnd"/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массажном кресле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2,61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аппаратный массаж на кушетке </w:t>
            </w:r>
            <w:proofErr w:type="spellStart"/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NugaBest</w:t>
            </w:r>
            <w:proofErr w:type="spellEnd"/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массажном кресле с локальной термотерапией (без подогрева)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аппаратный массаж на кушетке </w:t>
            </w:r>
            <w:proofErr w:type="spellStart"/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NugaBest</w:t>
            </w:r>
            <w:proofErr w:type="spellEnd"/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массажном кресле с электростимуляцией мышц (с подогрева)</w:t>
            </w:r>
          </w:p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3,26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Термолечение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Парафиновые, озокеритовые аппликации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сапропелевой грязи общая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7,82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сапропелевой грязи местная («перчатки</w:t>
            </w:r>
            <w:proofErr w:type="gramStart"/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сапропелевой грязи местная («носки</w:t>
            </w:r>
            <w:proofErr w:type="gramStart"/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2,58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сапропелевой грязи местная («высокие перчатки»)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2,61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сапропелевой грязи местная («чулки»)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сапропелевой грязи местная («трусы»)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2,73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сапропелевой грязи местная («корсет»)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2,77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сапропелевой грязи местная («полукорсет»)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2,62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сапропелевой грязи местная («брюки»)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сапропелевой грязи местная («куртка»)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сапропелевой грязи местная («воротник»)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2,56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сапропелевой грязи местная («бабочка» область носа)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2,48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сапропелевой грязи местная («сигара»)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2,49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сакской грязи местная            (1 зона)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5,63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термотерапия в </w:t>
            </w:r>
            <w:proofErr w:type="gramStart"/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proofErr w:type="gramEnd"/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капсуле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9,16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Криотерапия камерная (общая)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Методы рефлексотерапии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40C6" w:rsidRPr="003A40C6" w:rsidTr="003A40C6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Классическое иглоукалывание  (акупунктура)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C6" w:rsidRPr="003A40C6" w:rsidRDefault="003A40C6" w:rsidP="003A4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8,02</w:t>
            </w:r>
          </w:p>
        </w:tc>
      </w:tr>
    </w:tbl>
    <w:p w:rsidR="0010776D" w:rsidRDefault="0010776D" w:rsidP="003A40C6">
      <w:pPr>
        <w:shd w:val="clear" w:color="auto" w:fill="FFFFFF" w:themeFill="background1"/>
        <w:spacing w:after="0" w:line="240" w:lineRule="auto"/>
      </w:pPr>
    </w:p>
    <w:sectPr w:rsidR="0010776D" w:rsidSect="003A40C6">
      <w:headerReference w:type="default" r:id="rId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0C6" w:rsidRDefault="003A40C6" w:rsidP="003A40C6">
      <w:pPr>
        <w:spacing w:after="0" w:line="240" w:lineRule="auto"/>
      </w:pPr>
      <w:r>
        <w:separator/>
      </w:r>
    </w:p>
  </w:endnote>
  <w:endnote w:type="continuationSeparator" w:id="0">
    <w:p w:rsidR="003A40C6" w:rsidRDefault="003A40C6" w:rsidP="003A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0C6" w:rsidRDefault="003A40C6" w:rsidP="003A40C6">
      <w:pPr>
        <w:spacing w:after="0" w:line="240" w:lineRule="auto"/>
      </w:pPr>
      <w:r>
        <w:separator/>
      </w:r>
    </w:p>
  </w:footnote>
  <w:footnote w:type="continuationSeparator" w:id="0">
    <w:p w:rsidR="003A40C6" w:rsidRDefault="003A40C6" w:rsidP="003A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0C6" w:rsidRDefault="003A40C6" w:rsidP="003A40C6">
    <w:pPr>
      <w:pStyle w:val="a5"/>
      <w:jc w:val="right"/>
    </w:pPr>
    <w:r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Отдел бронирования: </w:t>
    </w:r>
    <w:r>
      <w:rPr>
        <w:rFonts w:ascii="Arial" w:hAnsi="Arial" w:cs="Arial"/>
        <w:b/>
        <w:bCs/>
        <w:color w:val="1F1F1F"/>
        <w:sz w:val="19"/>
        <w:szCs w:val="19"/>
        <w:shd w:val="clear" w:color="auto" w:fill="FFFFFF"/>
      </w:rPr>
      <w:br/>
    </w:r>
    <w:r>
      <w:rPr>
        <w:rFonts w:ascii="Arial" w:hAnsi="Arial" w:cs="Arial"/>
        <w:color w:val="1F1F1F"/>
        <w:sz w:val="19"/>
        <w:szCs w:val="19"/>
        <w:shd w:val="clear" w:color="auto" w:fill="FFFFFF"/>
      </w:rPr>
      <w:t>8-800-550-34-60 (звонок по России бесплатный)</w:t>
    </w:r>
    <w:r>
      <w:rPr>
        <w:rFonts w:ascii="Arial" w:hAnsi="Arial" w:cs="Arial"/>
        <w:color w:val="1F1F1F"/>
        <w:sz w:val="19"/>
        <w:szCs w:val="19"/>
      </w:rPr>
      <w:br/>
    </w:r>
    <w:r>
      <w:rPr>
        <w:rFonts w:ascii="Arial" w:hAnsi="Arial" w:cs="Arial"/>
        <w:color w:val="1F1F1F"/>
        <w:sz w:val="19"/>
        <w:szCs w:val="19"/>
        <w:shd w:val="clear" w:color="auto" w:fill="FFFFFF"/>
      </w:rPr>
      <w:t>8-902-334-70-75</w:t>
    </w:r>
    <w:r>
      <w:rPr>
        <w:rFonts w:ascii="Arial" w:hAnsi="Arial" w:cs="Arial"/>
        <w:color w:val="1F1F1F"/>
        <w:sz w:val="19"/>
        <w:szCs w:val="19"/>
      </w:rPr>
      <w:br/>
    </w:r>
    <w:r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E-mail: </w:t>
    </w:r>
    <w:r>
      <w:rPr>
        <w:rStyle w:val="a3"/>
        <w:rFonts w:ascii="Arial" w:hAnsi="Arial" w:cs="Arial"/>
        <w:color w:val="000080"/>
        <w:sz w:val="19"/>
        <w:szCs w:val="19"/>
        <w:shd w:val="clear" w:color="auto" w:fill="FFFFFF"/>
      </w:rPr>
      <w:t>info@sanby.ru</w:t>
    </w:r>
    <w:r>
      <w:rPr>
        <w:rFonts w:ascii="Arial" w:hAnsi="Arial" w:cs="Arial"/>
        <w:color w:val="1F1F1F"/>
        <w:sz w:val="19"/>
        <w:szCs w:val="19"/>
      </w:rPr>
      <w:br/>
    </w:r>
    <w:r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Режим работы: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0C6"/>
    <w:rsid w:val="0010776D"/>
    <w:rsid w:val="002F74F8"/>
    <w:rsid w:val="003A40C6"/>
    <w:rsid w:val="003F2911"/>
    <w:rsid w:val="005E3DC8"/>
    <w:rsid w:val="006D1447"/>
    <w:rsid w:val="008465D0"/>
    <w:rsid w:val="0087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40C6"/>
    <w:rPr>
      <w:b/>
      <w:bCs/>
    </w:rPr>
  </w:style>
  <w:style w:type="character" w:styleId="a4">
    <w:name w:val="Emphasis"/>
    <w:basedOn w:val="a0"/>
    <w:uiPriority w:val="20"/>
    <w:qFormat/>
    <w:rsid w:val="003A40C6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3A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40C6"/>
  </w:style>
  <w:style w:type="paragraph" w:styleId="a7">
    <w:name w:val="footer"/>
    <w:basedOn w:val="a"/>
    <w:link w:val="a8"/>
    <w:uiPriority w:val="99"/>
    <w:semiHidden/>
    <w:unhideWhenUsed/>
    <w:rsid w:val="003A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4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1566</Words>
  <Characters>8931</Characters>
  <Application>Microsoft Office Word</Application>
  <DocSecurity>0</DocSecurity>
  <Lines>74</Lines>
  <Paragraphs>20</Paragraphs>
  <ScaleCrop>false</ScaleCrop>
  <Company/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2018-02-21T11:12:00Z</dcterms:created>
  <dcterms:modified xsi:type="dcterms:W3CDTF">2018-02-21T11:16:00Z</dcterms:modified>
</cp:coreProperties>
</file>