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DD" w:rsidRPr="00684DCB" w:rsidRDefault="00AA36DD" w:rsidP="00AA44D3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684DCB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Цены на медицинские услуги санатория "Лесные озера"</w:t>
      </w:r>
      <w:r w:rsidRPr="00684DCB">
        <w:rPr>
          <w:rFonts w:ascii="Times New Roman" w:hAnsi="Times New Roman" w:cs="Times New Roman"/>
          <w:b/>
          <w:bCs/>
          <w:i/>
          <w:sz w:val="30"/>
          <w:szCs w:val="30"/>
        </w:rPr>
        <w:br/>
      </w:r>
      <w:r w:rsidRPr="00684DCB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в белорусских рублях</w:t>
      </w:r>
      <w:r w:rsidR="00AA44D3" w:rsidRPr="00684DCB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br/>
      </w:r>
    </w:p>
    <w:tbl>
      <w:tblPr>
        <w:tblW w:w="10349" w:type="dxa"/>
        <w:tblCellSpacing w:w="15" w:type="dxa"/>
        <w:tblInd w:w="-623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962"/>
        <w:gridCol w:w="2823"/>
        <w:gridCol w:w="2564"/>
      </w:tblGrid>
      <w:tr w:rsidR="00AA36DD" w:rsidRPr="00AA44D3" w:rsidTr="00A02214">
        <w:trPr>
          <w:tblHeader/>
          <w:tblCellSpacing w:w="15" w:type="dxa"/>
        </w:trPr>
        <w:tc>
          <w:tcPr>
            <w:tcW w:w="4917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процедуры</w:t>
            </w:r>
          </w:p>
        </w:tc>
        <w:tc>
          <w:tcPr>
            <w:tcW w:w="5342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ЦЕНА</w:t>
            </w:r>
            <w:r w:rsidR="00A02214"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с учетом лекарственных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lang w:eastAsia="ru-RU"/>
              </w:rPr>
              <w:t> </w:t>
            </w:r>
            <w:r w:rsidR="00A02214" w:rsidRPr="00AA44D3">
              <w:rPr>
                <w:rFonts w:ascii="inherit" w:eastAsia="Times New Roman" w:hAnsi="inherit" w:cs="Helvetica"/>
                <w:b/>
                <w:bCs/>
                <w:sz w:val="18"/>
                <w:lang w:eastAsia="ru-RU"/>
              </w:rPr>
              <w:t xml:space="preserve"> 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средств и материалов</w:t>
            </w:r>
          </w:p>
        </w:tc>
      </w:tr>
      <w:tr w:rsidR="00AA36DD" w:rsidRPr="00AA44D3" w:rsidTr="00AA44D3">
        <w:trPr>
          <w:trHeight w:val="386"/>
          <w:tblHeader/>
          <w:tblCellSpacing w:w="15" w:type="dxa"/>
        </w:trPr>
        <w:tc>
          <w:tcPr>
            <w:tcW w:w="4917" w:type="dxa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vAlign w:val="center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для граждан</w:t>
            </w:r>
            <w:r w:rsid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251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для иностр.</w:t>
            </w:r>
            <w:r w:rsid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граждан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Аэроионотерапия групповая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1,49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Ингаляции лекарственные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Ингаляции с биолем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3,25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Галотерапия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5,85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Коктейли кислородные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1,78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Души (циркулярный</w:t>
            </w:r>
            <w:proofErr w:type="gramStart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,в</w:t>
            </w:r>
            <w:proofErr w:type="gramEnd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осходящий,дождевой)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4,14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Душ струевой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7,53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14,04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Колоногидротерапия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13,88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20,16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proofErr w:type="gramStart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Лечебная</w:t>
            </w:r>
            <w:proofErr w:type="gramEnd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 xml:space="preserve"> микроклизма с ромашкой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7,52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proofErr w:type="gramStart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Лечебные</w:t>
            </w:r>
            <w:proofErr w:type="gramEnd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 xml:space="preserve"> микроклизма с оливковым маслом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8,02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Очистительная клизма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4,13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Ванны вихревые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5,02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Ванны жемчужные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5,02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Ванны жемчужные с хвойным экстрактом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6,33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Ванны жемчужные с валериановым экстрактом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6,35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Суховоздушные углекислые ванны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6,20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6"/>
                <w:lang w:eastAsia="ru-RU"/>
              </w:rPr>
              <w:t>лекарственные ванны, смешанные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Валериановые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6,38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Йодо-бромная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6,76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Скипидарная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6,80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Соляно-ромашковая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6,78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Соляно-хвойная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6,79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Соляно-эвкалиптовая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6,77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Антицеллюлитная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5,32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7,87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Бишофитная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5,07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7,62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lastRenderedPageBreak/>
              <w:t xml:space="preserve">Пантовая </w:t>
            </w:r>
            <w:proofErr w:type="gramStart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ванна-профилактическая</w:t>
            </w:r>
            <w:proofErr w:type="gramEnd"/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6,73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9,28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 xml:space="preserve">Пантовая </w:t>
            </w:r>
            <w:proofErr w:type="gramStart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ванна-санаторная</w:t>
            </w:r>
            <w:proofErr w:type="gramEnd"/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10,09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12,64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Хвойная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3,76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6,31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Молочно-медовая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8,15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Сероводородная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7,32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Детская с депантенолом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6,02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Грязевая разводная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8,41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Морской солью и горьким шоколадом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7,85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491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 морской сакской солью</w:t>
            </w:r>
          </w:p>
        </w:tc>
        <w:tc>
          <w:tcPr>
            <w:tcW w:w="279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2519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9,35</w:t>
            </w:r>
          </w:p>
        </w:tc>
      </w:tr>
      <w:tr w:rsidR="00AA36DD" w:rsidRPr="00AA44D3" w:rsidTr="00A02214">
        <w:trPr>
          <w:trHeight w:val="287"/>
          <w:tblHeader/>
          <w:tblCellSpacing w:w="15" w:type="dxa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AA36DD" w:rsidRPr="00AA44D3" w:rsidRDefault="00AA36DD" w:rsidP="00684D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AA36DD" w:rsidRPr="00AA44D3" w:rsidRDefault="00AA36DD" w:rsidP="00AA4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9" w:type="dxa"/>
        <w:tblCellSpacing w:w="15" w:type="dxa"/>
        <w:tblInd w:w="-6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8"/>
        <w:gridCol w:w="1472"/>
        <w:gridCol w:w="2099"/>
      </w:tblGrid>
      <w:tr w:rsidR="00AA36DD" w:rsidRPr="00AA44D3" w:rsidTr="00A02214">
        <w:trPr>
          <w:tblHeader/>
          <w:tblCellSpacing w:w="15" w:type="dxa"/>
        </w:trPr>
        <w:tc>
          <w:tcPr>
            <w:tcW w:w="6733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процедуры</w:t>
            </w:r>
          </w:p>
        </w:tc>
        <w:tc>
          <w:tcPr>
            <w:tcW w:w="3526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ЦЕНА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с учетом лекарственных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lang w:eastAsia="ru-RU"/>
              </w:rPr>
              <w:t> 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средств и материалов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733" w:type="dxa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для граждан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РБ</w:t>
            </w:r>
          </w:p>
        </w:tc>
        <w:tc>
          <w:tcPr>
            <w:tcW w:w="200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для иностр.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граждан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10289" w:type="dxa"/>
            <w:gridSpan w:val="3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6"/>
                <w:lang w:eastAsia="ru-RU"/>
              </w:rPr>
              <w:t>Электролечение, воздействие факторами механической природы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Гальванизация, общая, местная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2,72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Электрофорез постоянным током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4,07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Электрофорез (с Биолем)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4,27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4,76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Диадинамотерапия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4,64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Амплипульстерапия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4,53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Интерференцтерапия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4,53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4,57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Ультравысокочастотная 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2,68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Миллиметроволновая 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3,72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Магнитотерапия местная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2,69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Ультрофиолетовое облучение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2,69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Инфракрасное облучение (местное) нефритовый проектор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2,69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lastRenderedPageBreak/>
              <w:t>Биоптронтерапия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2,66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Биоптронтерапия с термальной водой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2,71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Лазеротерапия, магнитолазеротерапия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4,58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Надвенное лазерное облучение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4,58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4,64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4,69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Пневмокомпрессионная 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6,58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 xml:space="preserve">Механический аппаратный массаж с </w:t>
            </w:r>
            <w:proofErr w:type="gramStart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локальной</w:t>
            </w:r>
            <w:proofErr w:type="gramEnd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 xml:space="preserve"> термоперапией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6,50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Механический аппаратный массаж с электростимуляцией мышц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6,50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Аппаратная тракционная терапия на аппарате "Ормед"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6,85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6"/>
                <w:lang w:eastAsia="ru-RU"/>
              </w:rPr>
              <w:t>термолечение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Парафиновые, озокеритовые аппликации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6,54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Аппликации сакской грязи(1 зона)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9,28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Аппликации сапропелевой грязи(1 зона)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7,19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Гальваногрязелечение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5,25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"Снятие боли в суставах"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12,09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6"/>
                <w:lang w:eastAsia="ru-RU"/>
              </w:rPr>
              <w:t>прием врача лечебно-диагностический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Первичный прием врачом-неврологом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5,53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9,00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Первичный прием врачом-терапевтом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9,90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Первичный прием врачом-физиотерапевтом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9,00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Повторный прием врачом-неврологом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5,40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Повторный прием врачом-терапевтом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5,84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Повторный прием врачом-физиотерапевтом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5,40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0,99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673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Внутривенное струйное введение лекарственного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200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1,47</w:t>
            </w:r>
          </w:p>
        </w:tc>
      </w:tr>
      <w:tr w:rsidR="00AA36DD" w:rsidRPr="00AA44D3" w:rsidTr="00A02214">
        <w:trPr>
          <w:trHeight w:val="287"/>
          <w:tblHeader/>
          <w:tblCellSpacing w:w="15" w:type="dxa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AA36DD" w:rsidRPr="00AA44D3" w:rsidRDefault="00AA36DD" w:rsidP="00684DCB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AA36DD" w:rsidRPr="00AA44D3" w:rsidRDefault="00AA36DD" w:rsidP="00AA4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9" w:type="dxa"/>
        <w:tblCellSpacing w:w="15" w:type="dxa"/>
        <w:tblInd w:w="-6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2"/>
        <w:gridCol w:w="1546"/>
        <w:gridCol w:w="3001"/>
      </w:tblGrid>
      <w:tr w:rsidR="00AA36DD" w:rsidRPr="00AA44D3" w:rsidTr="00A02214">
        <w:trPr>
          <w:tblHeader/>
          <w:tblCellSpacing w:w="15" w:type="dxa"/>
        </w:trPr>
        <w:tc>
          <w:tcPr>
            <w:tcW w:w="5757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lastRenderedPageBreak/>
              <w:t>Наименование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процедуры</w:t>
            </w:r>
          </w:p>
        </w:tc>
        <w:tc>
          <w:tcPr>
            <w:tcW w:w="4502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ЦЕНА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с учетом лекарственных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lang w:eastAsia="ru-RU"/>
              </w:rPr>
              <w:t> 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средств и материалов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5757" w:type="dxa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для граждан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РБ</w:t>
            </w:r>
          </w:p>
        </w:tc>
        <w:tc>
          <w:tcPr>
            <w:tcW w:w="27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для иностр.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граждан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10289" w:type="dxa"/>
            <w:gridSpan w:val="3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6"/>
                <w:lang w:eastAsia="ru-RU"/>
              </w:rPr>
              <w:t>Выполнение массажных процедур механическим воздействием руками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головы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7,58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7,58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области грудной клетки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11,28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9,43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9,43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11,28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нижних конечностей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7,58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тазобедренного сустава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голеностопного сустава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стопы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6,15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Общий оздоровительный массаж для взрослых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22,73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32,63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11,45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11,45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10289" w:type="dxa"/>
            <w:gridSpan w:val="3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6"/>
                <w:lang w:eastAsia="ru-RU"/>
              </w:rPr>
              <w:t>массажные процедуры косметические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6"/>
                <w:lang w:eastAsia="ru-RU"/>
              </w:rPr>
              <w:t>Стоунтерапия:</w:t>
            </w:r>
            <w:r w:rsidRPr="00AA44D3">
              <w:rPr>
                <w:rFonts w:ascii="inherit" w:eastAsia="Times New Roman" w:hAnsi="inherit" w:cs="Helvetica"/>
                <w:sz w:val="16"/>
                <w:lang w:eastAsia="ru-RU"/>
              </w:rPr>
              <w:t> </w:t>
            </w: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20,53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29,45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передней поверхности тулововища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13,52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19,46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задней поверхности туловища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13,52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19,46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14,75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нижних конечностей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14,75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Массаж живота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14,75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lastRenderedPageBreak/>
              <w:t>Общий массаж медовый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17,84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28,42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Медовый массаж воротниковой зоны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5,64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8,90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Медовый массаж спины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5,61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8,87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 xml:space="preserve">Медовый массаж </w:t>
            </w:r>
            <w:proofErr w:type="gramStart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перед</w:t>
            </w:r>
            <w:proofErr w:type="gramEnd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 xml:space="preserve"> брюшной стенки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4,26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6,70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Медовый массаж пояснично-крестцой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6,91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Медовый массаж спины и поясницы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11,15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Медовый массаж шейно-грудного отдела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7,27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11,34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proofErr w:type="gramStart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Медовый</w:t>
            </w:r>
            <w:proofErr w:type="gramEnd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 xml:space="preserve"> масаж области позвоночника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13,42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75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Медовый массаж нижних конечностей и поясницы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7,27</w:t>
            </w:r>
          </w:p>
        </w:tc>
        <w:tc>
          <w:tcPr>
            <w:tcW w:w="2746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11,34</w:t>
            </w:r>
          </w:p>
        </w:tc>
      </w:tr>
      <w:tr w:rsidR="00AA36DD" w:rsidRPr="00AA44D3" w:rsidTr="00A02214">
        <w:trPr>
          <w:trHeight w:val="287"/>
          <w:tblHeader/>
          <w:tblCellSpacing w:w="15" w:type="dxa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AA36DD" w:rsidRPr="00AA44D3" w:rsidRDefault="00AA36DD" w:rsidP="00684DCB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AA36DD" w:rsidRPr="00AA44D3" w:rsidRDefault="00AA36DD" w:rsidP="00AA4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9" w:type="dxa"/>
        <w:tblCellSpacing w:w="15" w:type="dxa"/>
        <w:tblInd w:w="-6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2"/>
        <w:gridCol w:w="1351"/>
        <w:gridCol w:w="2006"/>
      </w:tblGrid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процедуры</w:t>
            </w:r>
          </w:p>
        </w:tc>
        <w:tc>
          <w:tcPr>
            <w:tcW w:w="3312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ЦЕНА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с учетом лекарственных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lang w:eastAsia="ru-RU"/>
              </w:rPr>
              <w:t> 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средств и материалов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для граждан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РБ</w:t>
            </w:r>
          </w:p>
        </w:tc>
        <w:tc>
          <w:tcPr>
            <w:tcW w:w="196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для иностр.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граждан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10289" w:type="dxa"/>
            <w:gridSpan w:val="3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6"/>
                <w:lang w:eastAsia="ru-RU"/>
              </w:rPr>
              <w:t>Рефлексотерапия: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первичная консультация врача рефлексотерапевта (сеанс)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8,61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повторая консультация врач</w:t>
            </w:r>
            <w:proofErr w:type="gramStart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а-</w:t>
            </w:r>
            <w:proofErr w:type="gramEnd"/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 xml:space="preserve"> рефлексотерапевта (сеанс)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5,60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Выявление альгических точек (зон) на ушной раковине (аурикулярное тестирование) методом зондирования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5,62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Классическое иглоукалывание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11,11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Микроиглоукалывание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5,71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8,41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Поверхностное иглоукалывание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6,74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Аппликационная рефлексотерапия/td&gt;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5,04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Скальпорефлексотерапия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7,82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13,54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Прогревание точек акупунктуры полынными сигарами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10,66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Прогревание точек акупунктуры минимоксами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5,96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Аурикулярная рефлексотерапия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8,67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14,39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lastRenderedPageBreak/>
              <w:t>Электропунктура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9,27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Электроакупунктура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9,86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Пунктурная гирудотерапия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10,59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16,48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6947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Стоимость пиявки медицинской</w:t>
            </w:r>
          </w:p>
        </w:tc>
        <w:tc>
          <w:tcPr>
            <w:tcW w:w="0" w:type="auto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1961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2,28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10289" w:type="dxa"/>
            <w:gridSpan w:val="3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i/>
                <w:iCs/>
                <w:sz w:val="16"/>
                <w:lang w:eastAsia="ru-RU"/>
              </w:rPr>
              <w:t>*Количество пиявок для процедуры определяется врачом в зависимости от индивидуальных показаний и оплачивается дополнительнопоказаний и оплачивается дополнительно</w:t>
            </w:r>
          </w:p>
        </w:tc>
      </w:tr>
      <w:tr w:rsidR="00AA36DD" w:rsidRPr="00AA44D3" w:rsidTr="00A02214">
        <w:trPr>
          <w:trHeight w:val="287"/>
          <w:tblHeader/>
          <w:tblCellSpacing w:w="15" w:type="dxa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AA36DD" w:rsidRPr="00AA44D3" w:rsidRDefault="00AA36DD" w:rsidP="00AA44D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AA36DD" w:rsidRPr="00AA44D3" w:rsidRDefault="00AA36DD" w:rsidP="00AA4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1" w:type="dxa"/>
        <w:tblCellSpacing w:w="15" w:type="dxa"/>
        <w:tblInd w:w="-7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"/>
        <w:gridCol w:w="2290"/>
        <w:gridCol w:w="3158"/>
        <w:gridCol w:w="45"/>
        <w:gridCol w:w="2821"/>
        <w:gridCol w:w="1805"/>
        <w:gridCol w:w="322"/>
      </w:tblGrid>
      <w:tr w:rsidR="00AA36DD" w:rsidRPr="00AA44D3" w:rsidTr="00A02214">
        <w:trPr>
          <w:gridBefore w:val="1"/>
          <w:gridAfter w:val="1"/>
          <w:wBefore w:w="5" w:type="dxa"/>
          <w:wAfter w:w="277" w:type="dxa"/>
          <w:tblHeader/>
          <w:tblCellSpacing w:w="15" w:type="dxa"/>
        </w:trPr>
        <w:tc>
          <w:tcPr>
            <w:tcW w:w="226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процедуры</w:t>
            </w:r>
          </w:p>
        </w:tc>
        <w:tc>
          <w:tcPr>
            <w:tcW w:w="7799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ЦЕНА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с учетом лекарственных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lang w:eastAsia="ru-RU"/>
              </w:rPr>
              <w:t> 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средств и материалов</w:t>
            </w:r>
          </w:p>
        </w:tc>
      </w:tr>
      <w:tr w:rsidR="00AA36DD" w:rsidRPr="00AA44D3" w:rsidTr="00A02214">
        <w:trPr>
          <w:gridBefore w:val="1"/>
          <w:gridAfter w:val="1"/>
          <w:wBefore w:w="5" w:type="dxa"/>
          <w:wAfter w:w="277" w:type="dxa"/>
          <w:tblHeader/>
          <w:tblCellSpacing w:w="15" w:type="dxa"/>
        </w:trPr>
        <w:tc>
          <w:tcPr>
            <w:tcW w:w="2260" w:type="dxa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для граждан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РБ</w:t>
            </w:r>
          </w:p>
        </w:tc>
        <w:tc>
          <w:tcPr>
            <w:tcW w:w="4641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t>для иностр.</w:t>
            </w:r>
            <w:r w:rsidRPr="00AA44D3">
              <w:rPr>
                <w:rFonts w:ascii="inherit" w:eastAsia="Times New Roman" w:hAnsi="inherit" w:cs="Helvetica"/>
                <w:b/>
                <w:bCs/>
                <w:sz w:val="18"/>
                <w:szCs w:val="18"/>
                <w:lang w:eastAsia="ru-RU"/>
              </w:rPr>
              <w:br/>
              <w:t>граждан</w:t>
            </w:r>
          </w:p>
        </w:tc>
      </w:tr>
      <w:tr w:rsidR="00AA36DD" w:rsidRPr="00AA44D3" w:rsidTr="00A02214">
        <w:trPr>
          <w:gridBefore w:val="1"/>
          <w:gridAfter w:val="1"/>
          <w:wBefore w:w="5" w:type="dxa"/>
          <w:wAfter w:w="277" w:type="dxa"/>
          <w:tblHeader/>
          <w:tblCellSpacing w:w="15" w:type="dxa"/>
        </w:trPr>
        <w:tc>
          <w:tcPr>
            <w:tcW w:w="2260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Обследование на АМП</w:t>
            </w:r>
          </w:p>
        </w:tc>
        <w:tc>
          <w:tcPr>
            <w:tcW w:w="3128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4641" w:type="dxa"/>
            <w:gridSpan w:val="3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16"/>
                <w:szCs w:val="16"/>
                <w:lang w:eastAsia="ru-RU"/>
              </w:rPr>
              <w:t>20,10</w:t>
            </w:r>
          </w:p>
        </w:tc>
      </w:tr>
      <w:tr w:rsidR="00AA36DD" w:rsidRPr="00AA44D3" w:rsidTr="00A02214">
        <w:trPr>
          <w:gridBefore w:val="1"/>
          <w:gridAfter w:val="1"/>
          <w:wBefore w:w="5" w:type="dxa"/>
          <w:wAfter w:w="277" w:type="dxa"/>
          <w:trHeight w:val="287"/>
          <w:tblHeader/>
          <w:tblCellSpacing w:w="15" w:type="dxa"/>
        </w:trPr>
        <w:tc>
          <w:tcPr>
            <w:tcW w:w="10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AA36DD" w:rsidRPr="00AA44D3" w:rsidRDefault="00AA36DD" w:rsidP="00AA44D3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bCs/>
                <w:sz w:val="25"/>
                <w:szCs w:val="25"/>
                <w:lang w:eastAsia="ru-RU"/>
              </w:rPr>
            </w:pP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5498" w:type="dxa"/>
            <w:gridSpan w:val="4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t>Наименование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процедуры</w:t>
            </w:r>
          </w:p>
        </w:tc>
        <w:tc>
          <w:tcPr>
            <w:tcW w:w="490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t>ЦЕНА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с учетом лекарственных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lang w:eastAsia="ru-RU"/>
              </w:rPr>
              <w:t> 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средств и материалов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5498" w:type="dxa"/>
            <w:gridSpan w:val="4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t>для граждан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РБ</w:t>
            </w:r>
          </w:p>
        </w:tc>
        <w:tc>
          <w:tcPr>
            <w:tcW w:w="208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t>для иностр.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граждан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Общая термотерапия в СПА-капсуле (комплексная программа) (сеанс)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24,99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Общая термотерапия в СПА-капсуле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13,06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(паровой сеанс)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Общая термотерапия в СПА-капсуле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13,12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(гидротерапевтический сеанс)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Общая термотерапия в СПА-капсуле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14,59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(гидротер</w:t>
            </w: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.с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еанс) крем морск.водоросли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Антицеллюлитная СПА-программа "Цитрусовое наслаждение"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37,76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49,20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Спа-программа "Легкие ножки"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34,96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СПА-программа "Шоколад"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35,11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46,55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СПА-программа "Подтягивающая"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33,74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45,18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lastRenderedPageBreak/>
              <w:t>СПА-программа "Хлопковая нега"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30,79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42,23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СПА-программа "Детоксикация""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42,14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СПА-пр</w:t>
            </w: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."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Тайны восточной красавицы"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47,22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58,66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СПА-программа "Белый виноград"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32,16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43,60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СПА-программа "Наслаждение золотом" с экстрактом шампанского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40,05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51,49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СПА-программа "Фито-обертывание энзимное"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29,67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41,11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СПА-программа "Зелёный чай"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33,03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44,47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</w:t>
            </w: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А-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 программа "Медовое"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23,24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34,68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</w:t>
            </w: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А-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 программа "Для мужчин"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27,09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38,53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СПА-программа "Клюквенный мусс"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43,66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СПА-программа "Антицеллюлитная"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35,86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47,30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Гидромассаж конечностей (аппара</w:t>
            </w: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т"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Акварол")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10,12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Обертывание грязевое (термо-одеяло)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15,09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21,65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Сауна инфракрасная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8,72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Фитопаросауна (кедровая бочка)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8,98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Вакуумная терапия верхней части туловища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13,20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Ввакуумная терапия нижней части туловища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13,20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lastRenderedPageBreak/>
              <w:t>Общая вакуумная терапия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19,81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5498" w:type="dxa"/>
            <w:gridSpan w:val="4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Укрепление сосудов ног</w:t>
            </w:r>
          </w:p>
        </w:tc>
        <w:tc>
          <w:tcPr>
            <w:tcW w:w="279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21,32</w:t>
            </w:r>
          </w:p>
        </w:tc>
      </w:tr>
      <w:tr w:rsidR="00AA36DD" w:rsidRPr="00AA44D3" w:rsidTr="00A02214">
        <w:trPr>
          <w:trHeight w:val="345"/>
          <w:tblHeader/>
          <w:tblCellSpacing w:w="15" w:type="dxa"/>
        </w:trPr>
        <w:tc>
          <w:tcPr>
            <w:tcW w:w="10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36DD" w:rsidRPr="00684DCB" w:rsidRDefault="00AA36DD" w:rsidP="00684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</w:pPr>
            <w:r w:rsidRPr="00684DCB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Цены на косметические услуги санатория "Лесные озера"</w:t>
            </w:r>
            <w:r w:rsidRPr="00684DCB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br/>
              <w:t>в белорусских рублях</w:t>
            </w:r>
          </w:p>
        </w:tc>
      </w:tr>
    </w:tbl>
    <w:p w:rsidR="00AA36DD" w:rsidRPr="00AA44D3" w:rsidRDefault="00AA36DD" w:rsidP="00AA4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CellSpacing w:w="15" w:type="dxa"/>
        <w:tblInd w:w="-8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9"/>
        <w:gridCol w:w="1640"/>
        <w:gridCol w:w="1591"/>
      </w:tblGrid>
      <w:tr w:rsidR="00AA36DD" w:rsidRPr="00AA44D3" w:rsidTr="00A0221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t>Наименование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t>ЦЕНА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с учетом лекарственных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lang w:eastAsia="ru-RU"/>
              </w:rPr>
              <w:t> 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средств и материалов</w:t>
            </w:r>
          </w:p>
        </w:tc>
      </w:tr>
      <w:tr w:rsidR="00AA36DD" w:rsidRPr="00AA44D3" w:rsidTr="00A02214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t>для граждан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РБ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t>для иностр.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граждан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0"/>
                <w:lang w:eastAsia="ru-RU"/>
              </w:rPr>
              <w:t>Косметические процедуры по уходу за кожей лица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Консультация косметика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2,18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Демакияж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3,33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Демакияж (без геля)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2,94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Паровая ванна для лица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3,77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Косметический массаж лица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11,77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Ультразвуковой пилинг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7,10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Уход за кожей после </w:t>
            </w: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ультразвукового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 пилинга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7,91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0"/>
                <w:lang w:eastAsia="ru-RU"/>
              </w:rPr>
              <w:t>уход за кожей с JANSSEN Cosmeceutical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lastRenderedPageBreak/>
              <w:t>Лифтинг-уход за зрелой или обезвоженной кожей с применением матригель маски с шелком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31,53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Экспрес</w:t>
            </w: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с-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 лифтинг для любого типа кожи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28,93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35,86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Антивозрастной уход с применением маски черная икра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14,74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19,20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Уход за возрастн. кожей с применением кремовой маски с фитоэстрогенами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23,12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30,05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Увлажняющий уход для любого типа кожи с гелевой маской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23,55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Увлажняющий уход для любого типа кожи с применением маски из биоцеллюлозы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26,17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31,94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Уход за зрелой и обезвоженной кожей с применением кремовой маски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29,72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Уход за чувствительной кожей с применением кремовой маски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18,68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24,46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Уход за жирной кожей с применением кремовой маски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23,23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30,16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Уход за комбинированной кожей с применением альгинантной маски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32,30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Уход за кожей с проблемами пигментации с применением коллагеновой биоматрицы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40,95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Восстановление овала лица с применением термомоделирующей гипсовой маски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37,22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Антикуперозный уход с применением кремовой маски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23,43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Экспресс уход "Клюква" для всех типов кожи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10,58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Стоимость материалов при оплате комплексных услуг (шапочка, простыня)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0,27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0"/>
                <w:lang w:eastAsia="ru-RU"/>
              </w:rPr>
              <w:t>Радиолифтинг на аппарате "Q-Freguency"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 радиолифтинг лица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28,84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 радиолифтинг шеи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18,85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 радиолифтинг области декольте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18,85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 радиолифтинг зоны живота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28,84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lastRenderedPageBreak/>
              <w:t>Частотный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 радиолифтинг зон бедер, ягодиц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23,81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37,01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 радиолифтинг передней поверхности бедра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23,81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37,01</w:t>
            </w:r>
          </w:p>
        </w:tc>
      </w:tr>
      <w:tr w:rsidR="00AA36DD" w:rsidRPr="00AA44D3" w:rsidTr="00A0221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gramStart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Частотный</w:t>
            </w:r>
            <w:proofErr w:type="gramEnd"/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 радиолифтинг рук (плечи)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23,81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jc w:val="both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37,01</w:t>
            </w:r>
          </w:p>
        </w:tc>
      </w:tr>
      <w:tr w:rsidR="00AA36DD" w:rsidRPr="00AA44D3" w:rsidTr="00A02214">
        <w:trPr>
          <w:trHeight w:val="230"/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36DD" w:rsidRPr="00AA44D3" w:rsidRDefault="00AA36DD" w:rsidP="00AA44D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</w:tbl>
    <w:p w:rsidR="00AA36DD" w:rsidRPr="00AA44D3" w:rsidRDefault="00AA36DD" w:rsidP="00AA4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37" w:type="dxa"/>
        <w:tblCellSpacing w:w="15" w:type="dxa"/>
        <w:tblInd w:w="-8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0"/>
        <w:gridCol w:w="1590"/>
        <w:gridCol w:w="1917"/>
      </w:tblGrid>
      <w:tr w:rsidR="00AA36DD" w:rsidRPr="00AA44D3" w:rsidTr="00AA44D3">
        <w:trPr>
          <w:tblHeader/>
          <w:tblCellSpacing w:w="15" w:type="dxa"/>
        </w:trPr>
        <w:tc>
          <w:tcPr>
            <w:tcW w:w="71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t>Наименование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процедуры</w:t>
            </w:r>
          </w:p>
        </w:tc>
        <w:tc>
          <w:tcPr>
            <w:tcW w:w="346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t>ЦЕНА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с учетом лекарственных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lang w:eastAsia="ru-RU"/>
              </w:rPr>
              <w:t> 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средств и материалов</w:t>
            </w:r>
          </w:p>
        </w:tc>
      </w:tr>
      <w:tr w:rsidR="00AA36DD" w:rsidRPr="00AA44D3" w:rsidTr="00AA44D3">
        <w:trPr>
          <w:tblHeader/>
          <w:tblCellSpacing w:w="15" w:type="dxa"/>
        </w:trPr>
        <w:tc>
          <w:tcPr>
            <w:tcW w:w="718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vAlign w:val="center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t>для граждан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РБ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t>для иностр.</w:t>
            </w:r>
            <w:r w:rsidRPr="00AA44D3">
              <w:rPr>
                <w:rFonts w:ascii="inherit" w:eastAsia="Times New Roman" w:hAnsi="inherit" w:cs="Helvetica"/>
                <w:b/>
                <w:bCs/>
                <w:sz w:val="21"/>
                <w:szCs w:val="21"/>
                <w:lang w:eastAsia="ru-RU"/>
              </w:rPr>
              <w:br/>
              <w:t>граждан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10677" w:type="dxa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0"/>
                <w:lang w:eastAsia="ru-RU"/>
              </w:rPr>
              <w:t>ДЕПИЛЯЦИЯ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10677" w:type="dxa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0"/>
                <w:lang w:eastAsia="ru-RU"/>
              </w:rPr>
              <w:t>Депиляция с применением пленочного воска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подмышечная впадина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 применением воска с маслом карите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8,53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 воском традиционным азуленовым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8,10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верхняя губа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 применением воска с маслом карите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5,73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 воском традиционным азуленовым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5,56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голени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 применением воска с маслом карите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8,85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 воском традиционным азуленовым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8,42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 применением воска с маслом карите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12,99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lastRenderedPageBreak/>
              <w:t>с воском традиционным азуленовым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12,47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предплечья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 применением воска с маслом карите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8,36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 воском традиционным азуленовым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8,02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руки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 применением воска с маслом карите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12,14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с воском традиционным азуленовым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11,71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10677" w:type="dxa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b/>
                <w:bCs/>
                <w:sz w:val="20"/>
                <w:lang w:eastAsia="ru-RU"/>
              </w:rPr>
              <w:t>депиляция с применением воска стрип-технологией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голени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8,90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12,85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предплечья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8,69</w:t>
            </w:r>
          </w:p>
        </w:tc>
      </w:tr>
      <w:tr w:rsidR="00AA36DD" w:rsidRPr="00AA44D3" w:rsidTr="00AA44D3">
        <w:trPr>
          <w:tblCellSpacing w:w="15" w:type="dxa"/>
        </w:trPr>
        <w:tc>
          <w:tcPr>
            <w:tcW w:w="71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руки</w:t>
            </w:r>
          </w:p>
        </w:tc>
        <w:tc>
          <w:tcPr>
            <w:tcW w:w="156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A36DD" w:rsidRPr="00AA44D3" w:rsidRDefault="00AA36DD" w:rsidP="00AA44D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AA44D3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12,72</w:t>
            </w:r>
          </w:p>
        </w:tc>
      </w:tr>
    </w:tbl>
    <w:p w:rsidR="00AA36DD" w:rsidRPr="00AA44D3" w:rsidRDefault="00AA36DD" w:rsidP="00AA44D3">
      <w:pPr>
        <w:spacing w:after="0" w:line="240" w:lineRule="auto"/>
        <w:rPr>
          <w:szCs w:val="24"/>
        </w:rPr>
      </w:pPr>
    </w:p>
    <w:sectPr w:rsidR="00AA36DD" w:rsidRPr="00AA44D3" w:rsidSect="00372128">
      <w:headerReference w:type="default" r:id="rId6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DD" w:rsidRDefault="00AA36DD" w:rsidP="00AA36DD">
      <w:pPr>
        <w:spacing w:after="0" w:line="240" w:lineRule="auto"/>
      </w:pPr>
      <w:r>
        <w:separator/>
      </w:r>
    </w:p>
  </w:endnote>
  <w:endnote w:type="continuationSeparator" w:id="0">
    <w:p w:rsidR="00AA36DD" w:rsidRDefault="00AA36DD" w:rsidP="00AA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DD" w:rsidRDefault="00AA36DD" w:rsidP="00AA36DD">
      <w:pPr>
        <w:spacing w:after="0" w:line="240" w:lineRule="auto"/>
      </w:pPr>
      <w:r>
        <w:separator/>
      </w:r>
    </w:p>
  </w:footnote>
  <w:footnote w:type="continuationSeparator" w:id="0">
    <w:p w:rsidR="00AA36DD" w:rsidRDefault="00AA36DD" w:rsidP="00AA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DD" w:rsidRPr="00684DCB" w:rsidRDefault="00684DCB" w:rsidP="00684DCB">
    <w:pPr>
      <w:pStyle w:val="a9"/>
      <w:jc w:val="right"/>
      <w:rPr>
        <w:rFonts w:ascii="Times New Roman" w:hAnsi="Times New Roman" w:cs="Times New Roman"/>
        <w:sz w:val="18"/>
        <w:szCs w:val="18"/>
      </w:rPr>
    </w:pPr>
    <w:r w:rsidRPr="00684DCB">
      <w:rPr>
        <w:rStyle w:val="a3"/>
        <w:rFonts w:ascii="Times New Roman" w:hAnsi="Times New Roman" w:cs="Times New Roman"/>
        <w:color w:val="000000"/>
        <w:sz w:val="18"/>
        <w:szCs w:val="18"/>
      </w:rPr>
      <w:t>Отдел бронирования:</w:t>
    </w:r>
    <w:r w:rsidRPr="00684DCB">
      <w:rPr>
        <w:rFonts w:ascii="Times New Roman" w:hAnsi="Times New Roman" w:cs="Times New Roman"/>
        <w:color w:val="000000"/>
        <w:sz w:val="18"/>
        <w:szCs w:val="18"/>
      </w:rPr>
      <w:br/>
      <w:t>звонок по России бесплатный - </w:t>
    </w:r>
    <w:r w:rsidRPr="00684DCB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684DCB">
      <w:rPr>
        <w:rFonts w:ascii="Times New Roman" w:hAnsi="Times New Roman" w:cs="Times New Roman"/>
        <w:color w:val="000000"/>
        <w:sz w:val="18"/>
        <w:szCs w:val="18"/>
      </w:rPr>
      <w:t> 8-800-550-34-60</w:t>
    </w:r>
    <w:r w:rsidRPr="00684DCB">
      <w:rPr>
        <w:rFonts w:ascii="Times New Roman" w:hAnsi="Times New Roman" w:cs="Times New Roman"/>
        <w:color w:val="000000"/>
        <w:sz w:val="18"/>
        <w:szCs w:val="18"/>
      </w:rPr>
      <w:br/>
    </w:r>
    <w:r w:rsidRPr="00684DCB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684DCB">
      <w:rPr>
        <w:rFonts w:ascii="Times New Roman" w:hAnsi="Times New Roman" w:cs="Times New Roman"/>
        <w:color w:val="000000"/>
        <w:sz w:val="18"/>
        <w:szCs w:val="18"/>
      </w:rPr>
      <w:t> 8-902-334-70-75</w:t>
    </w:r>
    <w:r w:rsidRPr="00684DCB">
      <w:rPr>
        <w:rFonts w:ascii="Times New Roman" w:hAnsi="Times New Roman" w:cs="Times New Roman"/>
        <w:color w:val="000000"/>
        <w:sz w:val="18"/>
        <w:szCs w:val="18"/>
      </w:rPr>
      <w:br/>
    </w:r>
    <w:r w:rsidRPr="00684DCB">
      <w:rPr>
        <w:rStyle w:val="a3"/>
        <w:rFonts w:ascii="Times New Roman" w:hAnsi="Times New Roman" w:cs="Times New Roman"/>
        <w:color w:val="000080"/>
        <w:sz w:val="18"/>
        <w:szCs w:val="18"/>
      </w:rPr>
      <w:t>info@sanby.ru</w:t>
    </w:r>
    <w:r w:rsidRPr="00684DCB">
      <w:rPr>
        <w:rFonts w:ascii="Times New Roman" w:hAnsi="Times New Roman" w:cs="Times New Roman"/>
        <w:color w:val="000000"/>
        <w:sz w:val="18"/>
        <w:szCs w:val="18"/>
      </w:rPr>
      <w:br/>
    </w:r>
    <w:r w:rsidRPr="00684DCB">
      <w:rPr>
        <w:rStyle w:val="a3"/>
        <w:rFonts w:ascii="Times New Roman" w:hAnsi="Times New Roman" w:cs="Times New Roman"/>
        <w:color w:val="000000"/>
        <w:sz w:val="18"/>
        <w:szCs w:val="18"/>
      </w:rPr>
      <w:t>Режим работы:</w:t>
    </w:r>
    <w:r w:rsidRPr="00684DCB">
      <w:rPr>
        <w:rFonts w:ascii="Times New Roman" w:hAnsi="Times New Roman" w:cs="Times New Roman"/>
        <w:color w:val="000000"/>
        <w:sz w:val="18"/>
        <w:szCs w:val="18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128"/>
    <w:rsid w:val="000749C3"/>
    <w:rsid w:val="0015269E"/>
    <w:rsid w:val="001741F2"/>
    <w:rsid w:val="001E1724"/>
    <w:rsid w:val="0026365F"/>
    <w:rsid w:val="00372128"/>
    <w:rsid w:val="003C4066"/>
    <w:rsid w:val="0052044B"/>
    <w:rsid w:val="00566273"/>
    <w:rsid w:val="00684DCB"/>
    <w:rsid w:val="008A3F9A"/>
    <w:rsid w:val="00904213"/>
    <w:rsid w:val="00951FC0"/>
    <w:rsid w:val="00A02214"/>
    <w:rsid w:val="00AA36DD"/>
    <w:rsid w:val="00AA44D3"/>
    <w:rsid w:val="00AA54D6"/>
    <w:rsid w:val="00B353A7"/>
    <w:rsid w:val="00C57B14"/>
    <w:rsid w:val="00CB5112"/>
    <w:rsid w:val="00FB47B7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6"/>
  </w:style>
  <w:style w:type="paragraph" w:styleId="1">
    <w:name w:val="heading 1"/>
    <w:basedOn w:val="a"/>
    <w:link w:val="10"/>
    <w:uiPriority w:val="9"/>
    <w:qFormat/>
    <w:rsid w:val="0037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212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A3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A3F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36DD"/>
  </w:style>
  <w:style w:type="character" w:styleId="a8">
    <w:name w:val="Emphasis"/>
    <w:basedOn w:val="a0"/>
    <w:uiPriority w:val="20"/>
    <w:qFormat/>
    <w:rsid w:val="00AA36DD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AA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36DD"/>
  </w:style>
  <w:style w:type="paragraph" w:styleId="ab">
    <w:name w:val="footer"/>
    <w:basedOn w:val="a"/>
    <w:link w:val="ac"/>
    <w:uiPriority w:val="99"/>
    <w:semiHidden/>
    <w:unhideWhenUsed/>
    <w:rsid w:val="00AA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36DD"/>
  </w:style>
  <w:style w:type="character" w:customStyle="1" w:styleId="mcenoneditable">
    <w:name w:val="mcenoneditable"/>
    <w:basedOn w:val="a0"/>
    <w:rsid w:val="00684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89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2810">
                                  <w:marLeft w:val="-360"/>
                                  <w:marRight w:val="-3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02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7395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6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2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2016-12-13T14:49:00Z</dcterms:created>
  <dcterms:modified xsi:type="dcterms:W3CDTF">2018-07-03T07:00:00Z</dcterms:modified>
</cp:coreProperties>
</file>