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4C" w:rsidRPr="00961CF2" w:rsidRDefault="00437D4C" w:rsidP="0043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437D4C" w:rsidRPr="00961CF2" w:rsidRDefault="00437D4C" w:rsidP="0043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Серебряные ключи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1F7B8D" w:rsidRPr="001F7B8D" w:rsidRDefault="001F7B8D" w:rsidP="001F7B8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1F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Беларусь, Гомельская область, Светлогорский район, д. Чирковичи.</w:t>
      </w:r>
    </w:p>
    <w:p w:rsidR="001F7B8D" w:rsidRDefault="001F7B8D" w:rsidP="001F7B8D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2828" w:rsidRPr="00122828" w:rsidRDefault="00122828" w:rsidP="00122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66FF"/>
          <w:sz w:val="28"/>
          <w:lang w:eastAsia="ru-RU"/>
        </w:rPr>
      </w:pPr>
      <w:r w:rsidRPr="00122828">
        <w:rPr>
          <w:rFonts w:ascii="Arial" w:eastAsia="Times New Roman" w:hAnsi="Arial" w:cs="Arial"/>
          <w:b/>
          <w:bCs/>
          <w:color w:val="3366FF"/>
          <w:sz w:val="28"/>
          <w:lang w:eastAsia="ru-RU"/>
        </w:rPr>
        <w:t>Проезд на общественном транспорте:</w:t>
      </w:r>
    </w:p>
    <w:p w:rsidR="00122828" w:rsidRPr="00122828" w:rsidRDefault="00122828" w:rsidP="0012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  </w:t>
      </w:r>
      <w:proofErr w:type="gramStart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Москвы:</w:t>
      </w:r>
    </w:p>
    <w:p w:rsidR="00122828" w:rsidRPr="00122828" w:rsidRDefault="00122828" w:rsidP="0012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пассажирским поездом  Москва – Гомель  до станции Жлобин</w:t>
      </w:r>
      <w:proofErr w:type="gramStart"/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з города Жлобина на такси до санатория «Серебряные ключи» или  дизель-поездом  до станции “Светлогорск-на-Березине”. </w:t>
      </w:r>
    </w:p>
    <w:p w:rsidR="00122828" w:rsidRPr="00122828" w:rsidRDefault="00122828" w:rsidP="0012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Щелковского автовокзала автобусом до города Светлогорска.</w:t>
      </w:r>
    </w:p>
    <w:p w:rsidR="00122828" w:rsidRPr="00122828" w:rsidRDefault="00122828" w:rsidP="0012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автостанции «Новоясеневская»  до санатория «Серебряные ключи» ежедневно на больших автобусах  компании  «Перелетная»                       </w:t>
      </w:r>
      <w:proofErr w:type="gramStart"/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в Москве  +7 (499) 674-75-78).</w:t>
      </w:r>
    </w:p>
    <w:p w:rsidR="00122828" w:rsidRPr="00122828" w:rsidRDefault="00122828" w:rsidP="00122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с  автовокзала «Южные ворота» и с  автостанции «Теплый стан» до санатория «Серебряные ключи» ежедневно на больших автобусах  компании  «ГРАНДАВТО»   (тел. в Москве +7 (499) 703 17 12).</w:t>
      </w:r>
    </w:p>
    <w:p w:rsidR="00122828" w:rsidRPr="00122828" w:rsidRDefault="00122828" w:rsidP="0012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  </w:t>
      </w:r>
      <w:proofErr w:type="gramStart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Санкт-Петербурга:</w:t>
      </w:r>
    </w:p>
    <w:p w:rsidR="00122828" w:rsidRPr="00122828" w:rsidRDefault="00122828" w:rsidP="001228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пассажирским  поездом Санкт-Петербург - Кишинев до станции “Светлогорск-на-Березине”.</w:t>
      </w:r>
    </w:p>
    <w:p w:rsidR="00122828" w:rsidRPr="00122828" w:rsidRDefault="00122828" w:rsidP="001228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пассажирским  поездом Санкт-Петербург - Гомель до станции “Жлобин”. Из города Жлобина на такси до санатория «Серебряные ключи» или  </w:t>
      </w:r>
      <w:proofErr w:type="gramStart"/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дизель-поездом</w:t>
      </w:r>
      <w:proofErr w:type="gramEnd"/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станции “Светлогорск-на-Березине”.</w:t>
      </w:r>
    </w:p>
    <w:p w:rsidR="00122828" w:rsidRPr="00122828" w:rsidRDefault="00122828" w:rsidP="001228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метро «Балтийская»  до санатория «Серебряные ключи» ежедневно на больших автобусах  компании «Перелетная» (тел.  в Санкт-Петербурге  +7 (812) 608-97-19).</w:t>
      </w:r>
    </w:p>
    <w:p w:rsidR="00122828" w:rsidRPr="00122828" w:rsidRDefault="00122828" w:rsidP="001228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ст. метро «Электросила»  до санатория «Серебряные ключи» ежедневно  на больших автобусах  компании «ГРАНДАВТО» </w:t>
      </w:r>
      <w:proofErr w:type="gramStart"/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в Санкт-Петербурге +7 (812) 309 52 79).</w:t>
      </w:r>
    </w:p>
    <w:p w:rsidR="00122828" w:rsidRPr="00122828" w:rsidRDefault="00122828" w:rsidP="0012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</w:t>
      </w:r>
      <w:proofErr w:type="gramStart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итебска или из г.Могилева до г.Светлогорска </w:t>
      </w: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пассажирскими поездами: Санкт-Петербург - Кишинев, Санкт-Петербург - Одесса, Витебск – Брест.</w:t>
      </w:r>
    </w:p>
    <w:p w:rsidR="00122828" w:rsidRPr="00122828" w:rsidRDefault="00122828" w:rsidP="0012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</w:t>
      </w:r>
      <w:proofErr w:type="gramStart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инска до г.Светлогорска </w:t>
      </w: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пассажирским поездом Минск-Калинковичи-Гомель, а также от «Восточного» автовокзала маршрутным такси или рейсовым автобусом.</w:t>
      </w:r>
    </w:p>
    <w:p w:rsidR="00122828" w:rsidRPr="00122828" w:rsidRDefault="00122828" w:rsidP="0012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</w:t>
      </w:r>
      <w:proofErr w:type="gramStart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омеля до г.Светлогорска </w:t>
      </w: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пассажирскими поездами: Гомель - Минск, Гомель - Полоцк, Гомель - Калинковичи - Минск, а также  от  автовокзала маршрутным такси или рейсовым автобусом.</w:t>
      </w:r>
    </w:p>
    <w:p w:rsidR="00122828" w:rsidRPr="00122828" w:rsidRDefault="00122828" w:rsidP="0012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</w:t>
      </w:r>
      <w:proofErr w:type="gramStart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ветлогорска до санатория «Серебряные ключи»</w:t>
      </w: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автостанции (с заездом на ж/д вокзал) рейсовым автобусом Светлогорск – санаторий «Серебряные ключи или на такси.</w:t>
      </w:r>
    </w:p>
    <w:p w:rsidR="00122828" w:rsidRPr="00122828" w:rsidRDefault="00122828" w:rsidP="00122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F48"/>
          <w:sz w:val="24"/>
          <w:szCs w:val="24"/>
          <w:lang w:eastAsia="ru-RU"/>
        </w:rPr>
      </w:pPr>
      <w:r w:rsidRPr="00122828">
        <w:rPr>
          <w:rFonts w:ascii="Arial" w:eastAsia="Times New Roman" w:hAnsi="Arial" w:cs="Arial"/>
          <w:color w:val="494F48"/>
          <w:sz w:val="24"/>
          <w:szCs w:val="24"/>
          <w:lang w:eastAsia="ru-RU"/>
        </w:rPr>
        <w:t> </w:t>
      </w:r>
      <w:r w:rsidRPr="00122828">
        <w:rPr>
          <w:rFonts w:ascii="Arial" w:eastAsia="Times New Roman" w:hAnsi="Arial" w:cs="Arial"/>
          <w:b/>
          <w:bCs/>
          <w:color w:val="494F48"/>
          <w:sz w:val="24"/>
          <w:szCs w:val="24"/>
          <w:lang w:eastAsia="ru-RU"/>
        </w:rPr>
        <w:t> </w:t>
      </w:r>
    </w:p>
    <w:p w:rsidR="00122828" w:rsidRPr="00122828" w:rsidRDefault="00122828" w:rsidP="00122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F48"/>
          <w:sz w:val="24"/>
          <w:szCs w:val="24"/>
          <w:lang w:eastAsia="ru-RU"/>
        </w:rPr>
      </w:pPr>
      <w:r w:rsidRPr="00122828">
        <w:rPr>
          <w:rFonts w:ascii="Arial" w:eastAsia="Times New Roman" w:hAnsi="Arial" w:cs="Arial"/>
          <w:b/>
          <w:bCs/>
          <w:color w:val="3366FF"/>
          <w:sz w:val="28"/>
          <w:lang w:eastAsia="ru-RU"/>
        </w:rPr>
        <w:t>Проезд на личном транспорте в санаторий Серебряные ключи:</w:t>
      </w:r>
    </w:p>
    <w:p w:rsidR="00122828" w:rsidRPr="00122828" w:rsidRDefault="00122828" w:rsidP="0012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Полоцк-г. </w:t>
      </w:r>
      <w:proofErr w:type="gramStart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Минск</w:t>
      </w: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(около 225 км): 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122828" w:rsidRPr="00122828" w:rsidRDefault="00122828" w:rsidP="00122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г. Минск-санаторий "Серебряные ключи"</w:t>
      </w: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(около 205 км): по трассе М5 (Минск-Гомель) до г. Бобруйск (около 140 км); по трассе Р31 (Бобруйск (от автодороги М5/Е271)-Мозырь-граница Украины (Новая Рудня)) до пересечения с трассой Р149 (Жлобин (от автодороги М5/Е271)-Светлогорск (до автодороги Р82)) (около 65 км); налево, по трассе Р149 (Жлобин (от автодороги М5/Е271)-Светлогорск (до автодороги Р82)) до поворота налево, по указателю на санаторий "Серебряные ключи" (около 2 км); налево, по указателю до санатория "Серебряные ключи" (около 0,4 км)</w:t>
      </w:r>
    </w:p>
    <w:p w:rsidR="00122828" w:rsidRPr="00122828" w:rsidRDefault="00122828" w:rsidP="00122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122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омель-санаторий "Серебряные ключи"</w:t>
      </w:r>
      <w:r w:rsidRPr="0012282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(около 112 км): по трассе М10 (граница России (Селище)-Гомель-Кобрин) до пересечения с трассой Р32 (Речица-Лоев) (около 35 км); направо, по трассе Р32 (Речица-Лоев) до г. Рецица (около 12 км); в г. Речица: по ул. Гомельская, до пересечения с ул. Энергетиков; налево по ул. Энергетиков до пересечения с ул. Чапаева; направо по ул. Чапаева до пересечения со Светлогорским шоссе; налево по Светлогорскому шоссе до выезда из города (около 8 км); по трассе Р82 (Октябрьский-Паричи-Речица) до пересечения с трассой Р149 (Жлобин (от автострады М5/Е271)-Светлогорск (до автодороги Р82)) (около 55 км); направо, по трассе Р149 (Жлобин (от автострады М5/Е271)-Светлогорск (до автодороги Р82)) до поворота налево по указателю на санаторий "Серебряные ключи" (около 2 км); налево, по указателям до санатория "Серебряные ключи" (около 0,4 км).</w:t>
      </w:r>
    </w:p>
    <w:p w:rsidR="00D80CE1" w:rsidRDefault="00D80CE1" w:rsidP="00122828">
      <w:pPr>
        <w:pStyle w:val="a3"/>
      </w:pPr>
    </w:p>
    <w:sectPr w:rsidR="00D80CE1" w:rsidSect="00A32D29">
      <w:headerReference w:type="default" r:id="rId7"/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8D" w:rsidRDefault="001F7B8D" w:rsidP="001F7B8D">
      <w:pPr>
        <w:spacing w:after="0" w:line="240" w:lineRule="auto"/>
      </w:pPr>
      <w:r>
        <w:separator/>
      </w:r>
    </w:p>
  </w:endnote>
  <w:endnote w:type="continuationSeparator" w:id="0">
    <w:p w:rsidR="001F7B8D" w:rsidRDefault="001F7B8D" w:rsidP="001F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8D" w:rsidRDefault="001F7B8D" w:rsidP="001F7B8D">
      <w:pPr>
        <w:spacing w:after="0" w:line="240" w:lineRule="auto"/>
      </w:pPr>
      <w:r>
        <w:separator/>
      </w:r>
    </w:p>
  </w:footnote>
  <w:footnote w:type="continuationSeparator" w:id="0">
    <w:p w:rsidR="001F7B8D" w:rsidRDefault="001F7B8D" w:rsidP="001F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8D" w:rsidRPr="00122828" w:rsidRDefault="00122828" w:rsidP="00122828">
    <w:pPr>
      <w:pStyle w:val="a7"/>
      <w:jc w:val="right"/>
      <w:rPr>
        <w:sz w:val="18"/>
        <w:szCs w:val="18"/>
      </w:rPr>
    </w:pPr>
    <w:r w:rsidRPr="00122828">
      <w:rPr>
        <w:rStyle w:val="a4"/>
        <w:rFonts w:ascii="Arial" w:hAnsi="Arial" w:cs="Arial"/>
        <w:color w:val="1F1F1F"/>
        <w:sz w:val="18"/>
        <w:szCs w:val="18"/>
        <w:shd w:val="clear" w:color="auto" w:fill="FFFFFF"/>
      </w:rPr>
      <w:t>Отдел бронирования:</w:t>
    </w:r>
    <w:r w:rsidRPr="00122828">
      <w:rPr>
        <w:rFonts w:ascii="Arial" w:hAnsi="Arial" w:cs="Arial"/>
        <w:color w:val="1F1F1F"/>
        <w:sz w:val="18"/>
        <w:szCs w:val="18"/>
      </w:rPr>
      <w:br/>
    </w:r>
    <w:r w:rsidRPr="00122828">
      <w:rPr>
        <w:rFonts w:ascii="Arial" w:hAnsi="Arial" w:cs="Arial"/>
        <w:color w:val="1F1F1F"/>
        <w:sz w:val="18"/>
        <w:szCs w:val="18"/>
        <w:shd w:val="clear" w:color="auto" w:fill="FFFFFF"/>
      </w:rPr>
      <w:t>звонок по России бесплатный - </w:t>
    </w:r>
    <w:r w:rsidRPr="00122828">
      <w:rPr>
        <w:rStyle w:val="mcenoneditable"/>
        <w:rFonts w:ascii="FontAwesome" w:hAnsi="FontAwesome"/>
        <w:color w:val="1F1F1F"/>
        <w:sz w:val="18"/>
        <w:szCs w:val="18"/>
        <w:shd w:val="clear" w:color="auto" w:fill="FFFFFF"/>
      </w:rPr>
      <w:t> </w:t>
    </w:r>
    <w:r w:rsidRPr="00122828">
      <w:rPr>
        <w:rFonts w:ascii="Arial" w:hAnsi="Arial" w:cs="Arial"/>
        <w:color w:val="1F1F1F"/>
        <w:sz w:val="18"/>
        <w:szCs w:val="18"/>
        <w:shd w:val="clear" w:color="auto" w:fill="FFFFFF"/>
      </w:rPr>
      <w:t> 8-800-550-34-60</w:t>
    </w:r>
    <w:r w:rsidRPr="00122828">
      <w:rPr>
        <w:rFonts w:ascii="Arial" w:hAnsi="Arial" w:cs="Arial"/>
        <w:color w:val="1F1F1F"/>
        <w:sz w:val="18"/>
        <w:szCs w:val="18"/>
      </w:rPr>
      <w:br/>
    </w:r>
    <w:r w:rsidRPr="00122828">
      <w:rPr>
        <w:rStyle w:val="mcenoneditable"/>
        <w:rFonts w:ascii="FontAwesome" w:hAnsi="FontAwesome"/>
        <w:color w:val="1F1F1F"/>
        <w:sz w:val="18"/>
        <w:szCs w:val="18"/>
        <w:shd w:val="clear" w:color="auto" w:fill="FFFFFF"/>
      </w:rPr>
      <w:t> </w:t>
    </w:r>
    <w:r w:rsidRPr="00122828">
      <w:rPr>
        <w:rFonts w:ascii="Arial" w:hAnsi="Arial" w:cs="Arial"/>
        <w:color w:val="1F1F1F"/>
        <w:sz w:val="18"/>
        <w:szCs w:val="18"/>
        <w:shd w:val="clear" w:color="auto" w:fill="FFFFFF"/>
      </w:rPr>
      <w:t> 8-902-334-70-75</w:t>
    </w:r>
    <w:r w:rsidRPr="00122828">
      <w:rPr>
        <w:rFonts w:ascii="Arial" w:hAnsi="Arial" w:cs="Arial"/>
        <w:color w:val="1F1F1F"/>
        <w:sz w:val="18"/>
        <w:szCs w:val="18"/>
      </w:rPr>
      <w:br/>
    </w:r>
    <w:r w:rsidRPr="00122828">
      <w:rPr>
        <w:rStyle w:val="a4"/>
        <w:rFonts w:ascii="Arial" w:hAnsi="Arial" w:cs="Arial"/>
        <w:color w:val="000080"/>
        <w:sz w:val="18"/>
        <w:szCs w:val="18"/>
        <w:shd w:val="clear" w:color="auto" w:fill="FFFFFF"/>
      </w:rPr>
      <w:t>info@sanby.ru</w:t>
    </w:r>
    <w:r w:rsidRPr="00122828">
      <w:rPr>
        <w:rFonts w:ascii="Arial" w:hAnsi="Arial" w:cs="Arial"/>
        <w:color w:val="1F1F1F"/>
        <w:sz w:val="18"/>
        <w:szCs w:val="18"/>
      </w:rPr>
      <w:br/>
    </w:r>
    <w:r w:rsidRPr="00122828">
      <w:rPr>
        <w:rStyle w:val="a4"/>
        <w:rFonts w:ascii="Arial" w:hAnsi="Arial" w:cs="Arial"/>
        <w:color w:val="1F1F1F"/>
        <w:sz w:val="18"/>
        <w:szCs w:val="18"/>
        <w:shd w:val="clear" w:color="auto" w:fill="FFFFFF"/>
      </w:rPr>
      <w:t>Режим работы:</w:t>
    </w:r>
    <w:r w:rsidRPr="00122828">
      <w:rPr>
        <w:rFonts w:ascii="Arial" w:hAnsi="Arial" w:cs="Arial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8E8"/>
    <w:multiLevelType w:val="multilevel"/>
    <w:tmpl w:val="AC6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3612"/>
    <w:multiLevelType w:val="multilevel"/>
    <w:tmpl w:val="9F48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61A3D"/>
    <w:multiLevelType w:val="multilevel"/>
    <w:tmpl w:val="9CA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10B35"/>
    <w:multiLevelType w:val="multilevel"/>
    <w:tmpl w:val="317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6187B"/>
    <w:multiLevelType w:val="multilevel"/>
    <w:tmpl w:val="93BA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276AD"/>
    <w:multiLevelType w:val="multilevel"/>
    <w:tmpl w:val="2EB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CE1"/>
    <w:rsid w:val="0002427F"/>
    <w:rsid w:val="00122828"/>
    <w:rsid w:val="001F7B8D"/>
    <w:rsid w:val="00207D51"/>
    <w:rsid w:val="003456CE"/>
    <w:rsid w:val="00437D4C"/>
    <w:rsid w:val="007732B8"/>
    <w:rsid w:val="009B5A16"/>
    <w:rsid w:val="00A32D29"/>
    <w:rsid w:val="00D8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paragraph" w:styleId="2">
    <w:name w:val="heading 2"/>
    <w:basedOn w:val="a"/>
    <w:link w:val="20"/>
    <w:uiPriority w:val="9"/>
    <w:qFormat/>
    <w:rsid w:val="00A32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CE1"/>
    <w:rPr>
      <w:b/>
      <w:bCs/>
    </w:rPr>
  </w:style>
  <w:style w:type="character" w:styleId="a5">
    <w:name w:val="Emphasis"/>
    <w:basedOn w:val="a0"/>
    <w:uiPriority w:val="20"/>
    <w:qFormat/>
    <w:rsid w:val="00D80CE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2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F7B8D"/>
  </w:style>
  <w:style w:type="character" w:styleId="a6">
    <w:name w:val="Hyperlink"/>
    <w:basedOn w:val="a0"/>
    <w:uiPriority w:val="99"/>
    <w:semiHidden/>
    <w:unhideWhenUsed/>
    <w:rsid w:val="001F7B8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7B8D"/>
  </w:style>
  <w:style w:type="paragraph" w:styleId="a9">
    <w:name w:val="footer"/>
    <w:basedOn w:val="a"/>
    <w:link w:val="aa"/>
    <w:uiPriority w:val="99"/>
    <w:semiHidden/>
    <w:unhideWhenUsed/>
    <w:rsid w:val="001F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7B8D"/>
  </w:style>
  <w:style w:type="character" w:customStyle="1" w:styleId="mcenoneditable">
    <w:name w:val="mcenoneditable"/>
    <w:basedOn w:val="a0"/>
    <w:rsid w:val="0012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2013-01-14T07:52:00Z</dcterms:created>
  <dcterms:modified xsi:type="dcterms:W3CDTF">2018-09-17T10:43:00Z</dcterms:modified>
</cp:coreProperties>
</file>