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  <w:r w:rsidRPr="00FF14C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Перечень диагностических и лечебно-реабилитационных услуг (процедур), входящих в стоимость путёвки на 21 день пребывания в ГП «Санаторий «Белая Русь» с 1 января 2015 года</w:t>
      </w:r>
    </w:p>
    <w:tbl>
      <w:tblPr>
        <w:tblW w:w="10632" w:type="dxa"/>
        <w:tblCellSpacing w:w="0" w:type="dxa"/>
        <w:tblInd w:w="-2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7604"/>
        <w:gridCol w:w="2268"/>
      </w:tblGrid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Наименование услуг (процедур)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Врачебный приём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менее 4 осмотров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Консультации врачей физиотерапевта, рефлексотерапевта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Диагностика и лечение по неотложным состояниям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Лечение острой зубной боли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Питьевое лечение  минеральной водой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6 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Диетотерапия (диеты: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Б, 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15 процедур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Лечебная и гигиеническая гимнастика в бассейне</w:t>
            </w: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или бассейн (45 минут)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Водолечение: ванна или душ (один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Массаж ручной или подводный душ-массаж (один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Электросветотерапевтические процедуры (два вида)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Фитотерапия: фиточай, кислородный коктейль, фитоингаляци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6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Теплолечение: аппликации грязевой массой (две зоны) илипарафино-озокеритолечение (две зоны)- (один вид)</w:t>
            </w:r>
          </w:p>
        </w:tc>
        <w:tc>
          <w:tcPr>
            <w:tcW w:w="22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 процедур</w:t>
            </w:r>
          </w:p>
        </w:tc>
      </w:tr>
    </w:tbl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 </w:t>
      </w:r>
      <w:r w:rsidRPr="00FF14C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Примечание:</w:t>
      </w:r>
    </w:p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первичный врачебный приём осуществляется в течение первых суток пребывания в санатории</w:t>
      </w:r>
      <w:proofErr w:type="gramStart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.Л</w:t>
      </w:r>
      <w:proofErr w:type="gramEnd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ечебно-реабилитационные услуги ( процедуры) назначаются индивидуально с учётом медицинских показаний и противопоказаний. При наличии противопоказаний для назначения процедуры, входящей в стоимость путёвки, вопрос о её замене решается консилиумом врачей</w:t>
      </w:r>
      <w:proofErr w:type="gramStart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.П</w:t>
      </w:r>
      <w:proofErr w:type="gramEnd"/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роцедуры не отпускаются в день отъезда, а также отдельные процедуры в выходные и праздничные дни.</w:t>
      </w:r>
      <w:r>
        <w:rPr>
          <w:rFonts w:ascii="Verdana" w:eastAsia="Times New Roman" w:hAnsi="Verdana" w:cs="Times New Roman"/>
          <w:sz w:val="20"/>
          <w:szCs w:val="20"/>
          <w:lang w:eastAsia="ru-RU"/>
        </w:rPr>
        <w:br/>
      </w:r>
      <w:r w:rsidRPr="00FF14CF">
        <w:rPr>
          <w:rFonts w:ascii="Verdana" w:eastAsia="Times New Roman" w:hAnsi="Verdana" w:cs="Times New Roman"/>
          <w:sz w:val="20"/>
          <w:szCs w:val="20"/>
          <w:lang w:eastAsia="ru-RU"/>
        </w:rPr>
        <w:t>При приобретении санаторно-курортной путёвки с  1 января 2015 года с другими сроками пребывания количество процедур, входящих в стоимость путёвки следующее:</w:t>
      </w:r>
    </w:p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b/>
          <w:i/>
          <w:sz w:val="20"/>
          <w:szCs w:val="20"/>
          <w:lang w:eastAsia="ru-RU"/>
        </w:rPr>
        <w:t>        для процедур, отпускаемых по методикам лечения через день или ежедневно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736"/>
        <w:gridCol w:w="3344"/>
      </w:tblGrid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дней путёвки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процедур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12-13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5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14-15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6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16-17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7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18-19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8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67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 дней</w:t>
            </w:r>
          </w:p>
        </w:tc>
        <w:tc>
          <w:tcPr>
            <w:tcW w:w="33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9 процедур</w:t>
            </w:r>
          </w:p>
        </w:tc>
      </w:tr>
    </w:tbl>
    <w:p w:rsid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</w:p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lastRenderedPageBreak/>
        <w:t>Перечень лечебно-оздоровительных услуг (процедур), предусмотренных по оздоровительной путёвке со сроком пребывания от 10 до 11 дней в ГП «Санаторий «Белая Русь» с 1 января 2015 года:</w:t>
      </w:r>
    </w:p>
    <w:tbl>
      <w:tblPr>
        <w:tblW w:w="100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60"/>
        <w:gridCol w:w="6059"/>
        <w:gridCol w:w="3261"/>
      </w:tblGrid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№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Наименование услуг (процедур)</w:t>
            </w:r>
          </w:p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lang w:eastAsia="ru-RU"/>
              </w:rPr>
              <w:t>Количество процедур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Врачебный приём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Не менее 3 осмотров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Консультации врачей физиотерапевта, рефлексотерапевта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Диагностика и лечение по неотложным состояниям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Лечение острой зубной боли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По медицинским показаниям</w:t>
            </w:r>
          </w:p>
        </w:tc>
      </w:tr>
      <w:tr w:rsidR="00FF14CF" w:rsidRPr="00FF14CF" w:rsidTr="00FF14CF">
        <w:trPr>
          <w:trHeight w:val="258"/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Питьевое лечение  минеральной водой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Диетотерапия (диеты: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 xml:space="preserve"> Б, 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, 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ЛФК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процедур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Лечебная и гигиеническая гимнастика в бассейнеили бассейн (45 минут)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Ежедневно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Водолечение: ванна или душ (один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Массаж ручной или подводный душ-массаж (один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Электросветотерапевтические процедуры (один вид) 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 процедур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Фитотерапия: фиточай, кислородный коктейль, фитоингаляци</w:t>
            </w:r>
            <w:proofErr w:type="gramStart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я(</w:t>
            </w:r>
            <w:proofErr w:type="gramEnd"/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  <w:tr w:rsidR="00FF14CF" w:rsidRPr="00FF14CF" w:rsidTr="00FF14CF">
        <w:trPr>
          <w:tblCellSpacing w:w="0" w:type="dxa"/>
        </w:trPr>
        <w:tc>
          <w:tcPr>
            <w:tcW w:w="7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0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Теплолечение: аппликации грязевой массой (две зоны) илипарафино-озокеритолечение (две зоны)- (один вид)</w:t>
            </w:r>
          </w:p>
        </w:tc>
        <w:tc>
          <w:tcPr>
            <w:tcW w:w="3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9F4D9"/>
            <w:hideMark/>
          </w:tcPr>
          <w:p w:rsidR="00FF14CF" w:rsidRPr="00FF14CF" w:rsidRDefault="00FF14CF" w:rsidP="00FF14CF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FF14C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 процедуры </w:t>
            </w:r>
          </w:p>
        </w:tc>
      </w:tr>
    </w:tbl>
    <w:p w:rsidR="00FF14CF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b/>
          <w:bCs/>
          <w:color w:val="000000"/>
          <w:sz w:val="20"/>
          <w:lang w:eastAsia="ru-RU"/>
        </w:rPr>
        <w:t>Примечание:</w:t>
      </w:r>
    </w:p>
    <w:p w:rsidR="00E75756" w:rsidRPr="00FF14CF" w:rsidRDefault="00FF14CF" w:rsidP="00FF14CF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</w:pPr>
      <w:r w:rsidRPr="00FF14CF">
        <w:rPr>
          <w:rFonts w:ascii="Verdana" w:eastAsia="Times New Roman" w:hAnsi="Verdana" w:cs="Times New Roman"/>
          <w:color w:val="000000"/>
          <w:sz w:val="20"/>
          <w:szCs w:val="20"/>
          <w:lang w:eastAsia="ru-RU"/>
        </w:rPr>
        <w:t>первичный приём у врача  осуществляется в течение первых суток пребывания в санатории. При наличии медицинских противопоказаний для назначения процедуры, входящей в стоимость путёвки, вопрос о её замене решается консилиумом врачей. Процедуры не отпускаются в день отъезда.</w:t>
      </w:r>
    </w:p>
    <w:sectPr w:rsidR="00E75756" w:rsidRPr="00FF14CF" w:rsidSect="00FF14CF">
      <w:headerReference w:type="default" r:id="rId6"/>
      <w:pgSz w:w="11906" w:h="16838"/>
      <w:pgMar w:top="1134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4CF" w:rsidRDefault="00FF14CF" w:rsidP="00FF14CF">
      <w:pPr>
        <w:spacing w:after="0" w:line="240" w:lineRule="auto"/>
      </w:pPr>
      <w:r>
        <w:separator/>
      </w:r>
    </w:p>
  </w:endnote>
  <w:endnote w:type="continuationSeparator" w:id="0">
    <w:p w:rsidR="00FF14CF" w:rsidRDefault="00FF14CF" w:rsidP="00FF1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4CF" w:rsidRDefault="00FF14CF" w:rsidP="00FF14CF">
      <w:pPr>
        <w:spacing w:after="0" w:line="240" w:lineRule="auto"/>
      </w:pPr>
      <w:r>
        <w:separator/>
      </w:r>
    </w:p>
  </w:footnote>
  <w:footnote w:type="continuationSeparator" w:id="0">
    <w:p w:rsidR="00FF14CF" w:rsidRDefault="00FF14CF" w:rsidP="00FF14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4CF" w:rsidRPr="004B09E8" w:rsidRDefault="004B09E8" w:rsidP="004B09E8">
    <w:pPr>
      <w:pStyle w:val="a5"/>
      <w:jc w:val="right"/>
      <w:rPr>
        <w:rFonts w:ascii="Times New Roman" w:hAnsi="Times New Roman" w:cs="Times New Roman"/>
        <w:sz w:val="16"/>
        <w:szCs w:val="16"/>
      </w:rPr>
    </w:pPr>
    <w:r w:rsidRPr="004B09E8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Отдел бронирования: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звонок по России бесплатный - </w:t>
    </w:r>
    <w:r w:rsidRPr="004B09E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8-800-550-34-60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Style w:val="mcenoneditable"/>
        <w:rFonts w:ascii="Times New Roman" w:hAnsi="Times New Roman" w:cs="Times New Roman"/>
        <w:color w:val="1F1F1F"/>
        <w:sz w:val="16"/>
        <w:szCs w:val="16"/>
        <w:shd w:val="clear" w:color="auto" w:fill="FFFFFF"/>
      </w:rPr>
      <w:t> </w:t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8-902-334-70-75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Style w:val="a4"/>
        <w:rFonts w:ascii="Times New Roman" w:hAnsi="Times New Roman" w:cs="Times New Roman"/>
        <w:color w:val="000080"/>
        <w:sz w:val="16"/>
        <w:szCs w:val="16"/>
        <w:shd w:val="clear" w:color="auto" w:fill="FFFFFF"/>
      </w:rPr>
      <w:t>info@sanby.ru</w:t>
    </w:r>
    <w:r w:rsidRPr="004B09E8">
      <w:rPr>
        <w:rFonts w:ascii="Times New Roman" w:hAnsi="Times New Roman" w:cs="Times New Roman"/>
        <w:color w:val="1F1F1F"/>
        <w:sz w:val="16"/>
        <w:szCs w:val="16"/>
      </w:rPr>
      <w:br/>
    </w:r>
    <w:r w:rsidRPr="004B09E8">
      <w:rPr>
        <w:rStyle w:val="a4"/>
        <w:rFonts w:ascii="Times New Roman" w:hAnsi="Times New Roman" w:cs="Times New Roman"/>
        <w:color w:val="1F1F1F"/>
        <w:sz w:val="16"/>
        <w:szCs w:val="16"/>
        <w:shd w:val="clear" w:color="auto" w:fill="FFFFFF"/>
      </w:rPr>
      <w:t>Режим работы:</w:t>
    </w:r>
    <w:r w:rsidRPr="004B09E8">
      <w:rPr>
        <w:rFonts w:ascii="Times New Roman" w:hAnsi="Times New Roman" w:cs="Times New Roman"/>
        <w:color w:val="1F1F1F"/>
        <w:sz w:val="16"/>
        <w:szCs w:val="16"/>
        <w:shd w:val="clear" w:color="auto" w:fill="FFFFFF"/>
      </w:rPr>
      <w:t> пн-пт с 09-00 до 18-00, сб-вск: выходной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F14CF"/>
    <w:rsid w:val="00157CD1"/>
    <w:rsid w:val="00232466"/>
    <w:rsid w:val="003D43D2"/>
    <w:rsid w:val="003F20B7"/>
    <w:rsid w:val="004B09E8"/>
    <w:rsid w:val="005B05C9"/>
    <w:rsid w:val="00821DEC"/>
    <w:rsid w:val="009302DC"/>
    <w:rsid w:val="009F7EC6"/>
    <w:rsid w:val="00AE52C5"/>
    <w:rsid w:val="00B1269F"/>
    <w:rsid w:val="00BF309F"/>
    <w:rsid w:val="00D95B3E"/>
    <w:rsid w:val="00DB2095"/>
    <w:rsid w:val="00E75756"/>
    <w:rsid w:val="00F12A2D"/>
    <w:rsid w:val="00F2511C"/>
    <w:rsid w:val="00F8001A"/>
    <w:rsid w:val="00FF14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6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F14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4CF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FF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F14CF"/>
  </w:style>
  <w:style w:type="paragraph" w:styleId="a7">
    <w:name w:val="footer"/>
    <w:basedOn w:val="a"/>
    <w:link w:val="a8"/>
    <w:uiPriority w:val="99"/>
    <w:semiHidden/>
    <w:unhideWhenUsed/>
    <w:rsid w:val="00FF14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F14CF"/>
  </w:style>
  <w:style w:type="character" w:customStyle="1" w:styleId="mcenoneditable">
    <w:name w:val="mcenoneditable"/>
    <w:basedOn w:val="a0"/>
    <w:rsid w:val="004B09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69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3</cp:revision>
  <dcterms:created xsi:type="dcterms:W3CDTF">2016-12-19T12:36:00Z</dcterms:created>
  <dcterms:modified xsi:type="dcterms:W3CDTF">2018-11-02T11:43:00Z</dcterms:modified>
</cp:coreProperties>
</file>