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45" w:rsidRPr="00B01345" w:rsidRDefault="00B01345" w:rsidP="00B01345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B01345">
        <w:rPr>
          <w:rFonts w:ascii="Arial" w:eastAsia="Times New Roman" w:hAnsi="Arial" w:cs="Arial"/>
          <w:kern w:val="36"/>
          <w:sz w:val="36"/>
          <w:szCs w:val="36"/>
          <w:lang w:eastAsia="ru-RU"/>
        </w:rPr>
        <w:t>Лечение опорно-двигательного аппарата</w:t>
      </w:r>
    </w:p>
    <w:p w:rsidR="00B01345" w:rsidRPr="00B01345" w:rsidRDefault="00B01345" w:rsidP="00B01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01345">
        <w:rPr>
          <w:rFonts w:ascii="Arial" w:eastAsia="Times New Roman" w:hAnsi="Arial" w:cs="Arial"/>
          <w:sz w:val="18"/>
          <w:szCs w:val="18"/>
          <w:lang w:eastAsia="ru-RU"/>
        </w:rPr>
        <w:t>Основной перечень лечебных процедур, входящих в состав программы, с оптимальной нагрузкой на клиента в день, рассчитанный на 10-20 дней реабилитации.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7407"/>
        <w:gridCol w:w="1554"/>
      </w:tblGrid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Включенные медицинские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процедур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ортопеда,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Аппликации парафина, озокерита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4-9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Водолечение: </w:t>
            </w:r>
            <w:proofErr w:type="gramStart"/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лечебные минеральные ванны </w:t>
            </w: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- 4-х камерные (гальванические, струйно-контрастные) ванны или души (Шарко, циркулярный)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4-9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Грязелечение: </w:t>
            </w: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ванны грязеразводные с минеральной бромной водой или грязевые аппликации (общие и местные)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4-9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Массаж  1,5 </w:t>
            </w:r>
            <w:proofErr w:type="gramStart"/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4-9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Электролечение (СМТ, ДДТ, электрофорез, ультрафонофорез, амплипульстерапия, ултразвуковая, магнитноразерная 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8-18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Вакуум-электрофорез Combi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4-9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Медикаментозная терапия, инъекции </w:t>
            </w:r>
            <w:proofErr w:type="gramStart"/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/мышечные, в/венные, в/суставные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назначению врача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ЛФК (индивидуальные и групповые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8-18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4-9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Сауны (русская, финская, турецкая)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4-9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Карбокситерапия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3-6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Скандинавская ходьба, 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8-18</w:t>
            </w:r>
          </w:p>
        </w:tc>
      </w:tr>
      <w:tr w:rsidR="00B01345" w:rsidRPr="00B01345" w:rsidTr="00B01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Фиточай, питьевое лечение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345" w:rsidRPr="00B01345" w:rsidRDefault="00B01345" w:rsidP="00B0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3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8-18</w:t>
            </w:r>
          </w:p>
        </w:tc>
      </w:tr>
    </w:tbl>
    <w:p w:rsidR="00B01345" w:rsidRPr="00B01345" w:rsidRDefault="00B01345" w:rsidP="00B01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01345">
        <w:rPr>
          <w:rFonts w:ascii="Arial" w:eastAsia="Times New Roman" w:hAnsi="Arial" w:cs="Arial"/>
          <w:sz w:val="18"/>
          <w:szCs w:val="18"/>
          <w:lang w:eastAsia="ru-RU"/>
        </w:rPr>
        <w:t>*При заезде в санаторно-курортный комплекс «Плисса» необходимо иметь санаторно-курортную карту или расширенную выписку из амбулаторной карты с диагнозами, обследованиями и заключениями врачей с направлением на санаторно-курортное лечение.</w:t>
      </w:r>
    </w:p>
    <w:p w:rsidR="00B01345" w:rsidRPr="00B01345" w:rsidRDefault="00B01345" w:rsidP="00B01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01345">
        <w:rPr>
          <w:rFonts w:ascii="Arial" w:eastAsia="Times New Roman" w:hAnsi="Arial" w:cs="Arial"/>
          <w:sz w:val="18"/>
          <w:szCs w:val="18"/>
          <w:lang w:eastAsia="ru-RU"/>
        </w:rPr>
        <w:t>**В случае отсутствия медицинских документов, обследования (ЭКГ, общий анализ крови, общий анализ мочи, сахар крови, конс. терапевта) проводятся на платной основе.</w:t>
      </w:r>
    </w:p>
    <w:p w:rsidR="00B01345" w:rsidRPr="00B01345" w:rsidRDefault="00B01345" w:rsidP="00B01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01345">
        <w:rPr>
          <w:rFonts w:ascii="Arial" w:eastAsia="Times New Roman" w:hAnsi="Arial" w:cs="Arial"/>
          <w:sz w:val="18"/>
          <w:szCs w:val="18"/>
          <w:lang w:eastAsia="ru-RU"/>
        </w:rPr>
        <w:t>*** Очередность, длительность, количество процедур назначается индивидуально для каждого клиента по результатам обследования.</w:t>
      </w:r>
    </w:p>
    <w:p w:rsidR="0010776D" w:rsidRPr="00B01345" w:rsidRDefault="0010776D"/>
    <w:sectPr w:rsidR="0010776D" w:rsidRPr="00B01345" w:rsidSect="003F29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45" w:rsidRDefault="00B01345" w:rsidP="00B01345">
      <w:pPr>
        <w:spacing w:after="0" w:line="240" w:lineRule="auto"/>
      </w:pPr>
      <w:r>
        <w:separator/>
      </w:r>
    </w:p>
  </w:endnote>
  <w:endnote w:type="continuationSeparator" w:id="0">
    <w:p w:rsidR="00B01345" w:rsidRDefault="00B01345" w:rsidP="00B0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45" w:rsidRDefault="00B01345" w:rsidP="00B01345">
      <w:pPr>
        <w:spacing w:after="0" w:line="240" w:lineRule="auto"/>
      </w:pPr>
      <w:r>
        <w:separator/>
      </w:r>
    </w:p>
  </w:footnote>
  <w:footnote w:type="continuationSeparator" w:id="0">
    <w:p w:rsidR="00B01345" w:rsidRDefault="00B01345" w:rsidP="00B0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45" w:rsidRDefault="00B01345" w:rsidP="00B01345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45"/>
    <w:rsid w:val="0010776D"/>
    <w:rsid w:val="002F74F8"/>
    <w:rsid w:val="003F2911"/>
    <w:rsid w:val="00525551"/>
    <w:rsid w:val="005E3DC8"/>
    <w:rsid w:val="008465D0"/>
    <w:rsid w:val="008709EF"/>
    <w:rsid w:val="00B0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B0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345"/>
  </w:style>
  <w:style w:type="paragraph" w:styleId="a6">
    <w:name w:val="footer"/>
    <w:basedOn w:val="a"/>
    <w:link w:val="a7"/>
    <w:uiPriority w:val="99"/>
    <w:semiHidden/>
    <w:unhideWhenUsed/>
    <w:rsid w:val="00B0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345"/>
  </w:style>
  <w:style w:type="character" w:styleId="a8">
    <w:name w:val="Strong"/>
    <w:basedOn w:val="a0"/>
    <w:uiPriority w:val="22"/>
    <w:qFormat/>
    <w:rsid w:val="00B013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2017-12-22T14:41:00Z</dcterms:created>
  <dcterms:modified xsi:type="dcterms:W3CDTF">2017-12-22T14:42:00Z</dcterms:modified>
</cp:coreProperties>
</file>