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5" w:rsidRDefault="00E81A35" w:rsidP="00E81A35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«Сосновый бор»</w:t>
      </w:r>
    </w:p>
    <w:p w:rsidR="00E81A35" w:rsidRPr="00E81A35" w:rsidRDefault="00E81A35" w:rsidP="00E81A35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4"/>
        <w:gridCol w:w="519"/>
        <w:gridCol w:w="590"/>
        <w:gridCol w:w="590"/>
        <w:gridCol w:w="590"/>
        <w:gridCol w:w="590"/>
        <w:gridCol w:w="586"/>
      </w:tblGrid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10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12-13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14-15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16-17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18-19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20-21 день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Осмотр врача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(обязательно в день заезда)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Диагностические методы исследований: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УЗИ-диагностика ГБС и почек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Спелеоклиматолечение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u w:val="single"/>
                <w:lang w:eastAsia="ru-RU"/>
              </w:rPr>
              <w:t> 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(групповое).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Ингаляции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u w:val="single"/>
                <w:lang w:eastAsia="ru-RU"/>
              </w:rPr>
              <w:t> 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(один вид).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Лечебная физкультура (два вида):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механотерапия на профессиональных тренажерах; </w:t>
            </w:r>
            <w:hyperlink r:id="rId7" w:history="1">
              <w:r w:rsidRPr="00E81A35">
                <w:rPr>
                  <w:rFonts w:ascii="Arial" w:eastAsia="Times New Roman" w:hAnsi="Arial" w:cs="Arial"/>
                  <w:i/>
                  <w:iCs/>
                  <w:sz w:val="18"/>
                  <w:lang w:eastAsia="ru-RU"/>
                </w:rPr>
                <w:t>лечебная физическая культура (групповая);</w:t>
              </w:r>
            </w:hyperlink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E81A35">
                <w:rPr>
                  <w:rFonts w:ascii="Arial" w:eastAsia="Times New Roman" w:hAnsi="Arial" w:cs="Arial"/>
                  <w:i/>
                  <w:iCs/>
                  <w:sz w:val="18"/>
                  <w:lang w:eastAsia="ru-RU"/>
                </w:rPr>
                <w:t>бассейн оздоровительный в т.ч. ЛФК в бассейне.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Питьевое лечение минеральной водой (природной) через бювет 3 раза в день.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20-21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Водолечение (один из видов ванн или душей):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минеральные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хлоридо-натриевые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йодобромные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жемчужные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пресные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радоновые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вихревые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соляные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грязеразводные ванны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контрастные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суховоздушные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лекарственные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ароматические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ванны 4-х камерные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душ дождевой;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душ игольчатый; душ циркулярный.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Грязелечение или теплолечение (один вид):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общие укутывания; грязевые аппликации; парафиновые аппликации; озокеритовые аппликации.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Лечебный массаж (один вид):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массаж ручной; массаж  механический (аппаратный)</w:t>
            </w:r>
            <w:proofErr w:type="gramStart"/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;в</w:t>
            </w:r>
            <w:proofErr w:type="gramEnd"/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ибромассаж.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Физиотерапия (два вида лечения):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синусоидальные токи (СМТ); интерференционные токи (</w:t>
            </w:r>
            <w:proofErr w:type="gramStart"/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ИТ</w:t>
            </w:r>
            <w:proofErr w:type="gramEnd"/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); электросветолечение; ультразвуковая терапия;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электрофорез лекарственных средств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электросон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диадинамические токи (ДДТ)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транскраниальная импульсная электротерапия;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магнитотерапия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индуктотермия; микроволновая терапия (ДМВ, СМВ, КВЧ); </w:t>
            </w:r>
            <w:hyperlink r:id="rId9" w:history="1">
              <w:r w:rsidRPr="00E81A35">
                <w:rPr>
                  <w:rFonts w:ascii="Arial" w:eastAsia="Times New Roman" w:hAnsi="Arial" w:cs="Arial"/>
                  <w:i/>
                  <w:iCs/>
                  <w:sz w:val="18"/>
                  <w:lang w:eastAsia="ru-RU"/>
                </w:rPr>
                <w:t>подводное вытяжение</w:t>
              </w:r>
            </w:hyperlink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hyperlink r:id="rId10" w:history="1">
              <w:r w:rsidRPr="00E81A35">
                <w:rPr>
                  <w:rFonts w:ascii="Arial" w:eastAsia="Times New Roman" w:hAnsi="Arial" w:cs="Arial"/>
                  <w:i/>
                  <w:iCs/>
                  <w:sz w:val="18"/>
                  <w:lang w:eastAsia="ru-RU"/>
                </w:rPr>
                <w:t>дарсонвализация местная</w:t>
              </w:r>
            </w:hyperlink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hyperlink r:id="rId11" w:history="1">
              <w:r w:rsidRPr="00E81A35">
                <w:rPr>
                  <w:rFonts w:ascii="Arial" w:eastAsia="Times New Roman" w:hAnsi="Arial" w:cs="Arial"/>
                  <w:i/>
                  <w:iCs/>
                  <w:sz w:val="18"/>
                  <w:lang w:eastAsia="ru-RU"/>
                </w:rPr>
                <w:t>электростимуляция мышц</w:t>
              </w:r>
            </w:hyperlink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тракционная терапия (локальная);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подводное вертикальное вытяжение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ультратонотерапия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ультрафиолетовое облучение;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лечение поляризованным светом; 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ультровысокочастотная терапия</w:t>
            </w:r>
            <w:r w:rsidRPr="00E81A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Рефлексотерапия (классическая)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Диетотерапия, в том числе с приемом фиточая (один вид чая).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</w:t>
            </w:r>
          </w:p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Гелиотерапия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Аэротерапия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Талласотерапия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E81A35" w:rsidRPr="00E81A35" w:rsidTr="00E81A35">
        <w:trPr>
          <w:tblCellSpacing w:w="0" w:type="dxa"/>
        </w:trPr>
        <w:tc>
          <w:tcPr>
            <w:tcW w:w="7034" w:type="dxa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:rsidR="00E81A35" w:rsidRPr="00E81A35" w:rsidRDefault="00E81A35" w:rsidP="00E81A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81A3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</w:tbl>
    <w:p w:rsidR="00E75756" w:rsidRDefault="00E75756"/>
    <w:sectPr w:rsidR="00E75756" w:rsidSect="00B1269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35" w:rsidRDefault="00E81A35" w:rsidP="00E81A35">
      <w:pPr>
        <w:spacing w:after="0" w:line="240" w:lineRule="auto"/>
      </w:pPr>
      <w:r>
        <w:separator/>
      </w:r>
    </w:p>
  </w:endnote>
  <w:endnote w:type="continuationSeparator" w:id="0">
    <w:p w:rsidR="00E81A35" w:rsidRDefault="00E81A35" w:rsidP="00E8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35" w:rsidRDefault="00E81A35" w:rsidP="00E81A35">
      <w:pPr>
        <w:spacing w:after="0" w:line="240" w:lineRule="auto"/>
      </w:pPr>
      <w:r>
        <w:separator/>
      </w:r>
    </w:p>
  </w:footnote>
  <w:footnote w:type="continuationSeparator" w:id="0">
    <w:p w:rsidR="00E81A35" w:rsidRDefault="00E81A35" w:rsidP="00E8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35" w:rsidRPr="00311934" w:rsidRDefault="00E81A35" w:rsidP="00E81A35">
    <w:pPr>
      <w:pStyle w:val="a6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E81A35" w:rsidRDefault="00E81A35" w:rsidP="00E81A35">
    <w:pPr>
      <w:pStyle w:val="a6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60A"/>
    <w:multiLevelType w:val="multilevel"/>
    <w:tmpl w:val="B67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A35"/>
    <w:rsid w:val="00157CD1"/>
    <w:rsid w:val="00232466"/>
    <w:rsid w:val="003D43D2"/>
    <w:rsid w:val="003F20B7"/>
    <w:rsid w:val="005B05C9"/>
    <w:rsid w:val="009F7EC6"/>
    <w:rsid w:val="00AE52C5"/>
    <w:rsid w:val="00B1269F"/>
    <w:rsid w:val="00BF309F"/>
    <w:rsid w:val="00D95B3E"/>
    <w:rsid w:val="00DB2095"/>
    <w:rsid w:val="00E75756"/>
    <w:rsid w:val="00E81A35"/>
    <w:rsid w:val="00F12A2D"/>
    <w:rsid w:val="00F2511C"/>
    <w:rsid w:val="00F61664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A35"/>
  </w:style>
  <w:style w:type="character" w:styleId="a4">
    <w:name w:val="Strong"/>
    <w:basedOn w:val="a0"/>
    <w:uiPriority w:val="22"/>
    <w:qFormat/>
    <w:rsid w:val="00E81A35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81A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E81A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1A3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1A35"/>
  </w:style>
  <w:style w:type="paragraph" w:styleId="a8">
    <w:name w:val="footer"/>
    <w:basedOn w:val="a"/>
    <w:link w:val="a9"/>
    <w:uiPriority w:val="99"/>
    <w:semiHidden/>
    <w:unhideWhenUsed/>
    <w:rsid w:val="00E8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zdrav.by/ceny/meduslugi/lfk/lfk_po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zdrav.by/ceny/meduslugi/lfk/lfk_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zdrav.by/ceny/meduslugi/electrolech/electrostimu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grozdrav.by/ceny/meduslugi/electrolech/darsonvaliza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ozdrav.by/ceny/meduslugi/vodolechenie/vytyaz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2016-11-17T06:27:00Z</dcterms:created>
  <dcterms:modified xsi:type="dcterms:W3CDTF">2016-11-17T06:35:00Z</dcterms:modified>
</cp:coreProperties>
</file>