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E1" w:rsidRPr="00937304" w:rsidRDefault="008938E1" w:rsidP="008938E1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«Нарочь»</w:t>
      </w:r>
      <w:r w:rsidR="00ED2936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11057" w:type="dxa"/>
        <w:tblCellSpacing w:w="1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950"/>
        <w:gridCol w:w="581"/>
        <w:gridCol w:w="581"/>
        <w:gridCol w:w="750"/>
        <w:gridCol w:w="746"/>
        <w:gridCol w:w="746"/>
        <w:gridCol w:w="746"/>
        <w:gridCol w:w="746"/>
        <w:gridCol w:w="754"/>
        <w:gridCol w:w="754"/>
        <w:gridCol w:w="576"/>
      </w:tblGrid>
      <w:tr w:rsidR="00ED2936" w:rsidRPr="00ED2936" w:rsidTr="00ED2936">
        <w:trPr>
          <w:tblCellSpacing w:w="15" w:type="dxa"/>
        </w:trPr>
        <w:tc>
          <w:tcPr>
            <w:tcW w:w="3082" w:type="dxa"/>
            <w:vMerge w:val="restart"/>
            <w:shd w:val="clear" w:color="auto" w:fill="ACB2E6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Процедура</w:t>
            </w:r>
          </w:p>
        </w:tc>
        <w:tc>
          <w:tcPr>
            <w:tcW w:w="7885" w:type="dxa"/>
            <w:gridSpan w:val="11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отдыха в днях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vMerge/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shd w:val="clear" w:color="auto" w:fill="ACB2E6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и менее</w:t>
            </w:r>
          </w:p>
        </w:tc>
        <w:tc>
          <w:tcPr>
            <w:tcW w:w="551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6-7</w:t>
            </w:r>
          </w:p>
        </w:tc>
        <w:tc>
          <w:tcPr>
            <w:tcW w:w="551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8-9</w:t>
            </w:r>
          </w:p>
        </w:tc>
        <w:tc>
          <w:tcPr>
            <w:tcW w:w="720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716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12-13</w:t>
            </w:r>
          </w:p>
        </w:tc>
        <w:tc>
          <w:tcPr>
            <w:tcW w:w="716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14-15</w:t>
            </w:r>
          </w:p>
        </w:tc>
        <w:tc>
          <w:tcPr>
            <w:tcW w:w="716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16-17</w:t>
            </w:r>
          </w:p>
        </w:tc>
        <w:tc>
          <w:tcPr>
            <w:tcW w:w="716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18-19</w:t>
            </w:r>
          </w:p>
        </w:tc>
        <w:tc>
          <w:tcPr>
            <w:tcW w:w="724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20-21</w:t>
            </w:r>
          </w:p>
        </w:tc>
        <w:tc>
          <w:tcPr>
            <w:tcW w:w="724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22-23</w:t>
            </w:r>
          </w:p>
        </w:tc>
        <w:tc>
          <w:tcPr>
            <w:tcW w:w="531" w:type="dxa"/>
            <w:shd w:val="clear" w:color="auto" w:fill="ACB2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24-25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Диетотерапия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Осмотр лечащим  врачом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Бальнеотерапия (</w:t>
            </w:r>
            <w:proofErr w:type="gramStart"/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минерально- жемчужная</w:t>
            </w:r>
            <w:proofErr w:type="gramEnd"/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ванна или циркулярный душ или восходящий душ)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Теплолечение (парафин-озокерит)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Массаж ручной (1 зона)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10997" w:type="dxa"/>
            <w:gridSpan w:val="12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Электролечение (2 вида через день)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6.1. Магнитотерапия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6.2. СМТ-терапия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6.3. ДДТ-терапия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6.4. Электрофорез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6.5. УВЧ-терапия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6.6. КВЧ-терапия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 xml:space="preserve">6.7. </w:t>
            </w:r>
            <w:proofErr w:type="gramStart"/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УЗ-терапия</w:t>
            </w:r>
            <w:proofErr w:type="gramEnd"/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6.8. Дарсонвализация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6.9. Ультратонотерапия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6.10. УФО (местное)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 xml:space="preserve">6.11. Светолечение (Биоптрон, кроме </w:t>
            </w:r>
            <w:proofErr w:type="gramStart"/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косметического</w:t>
            </w:r>
            <w:proofErr w:type="gramEnd"/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Ингаляции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Ароматерапия</w:t>
            </w:r>
          </w:p>
        </w:tc>
        <w:tc>
          <w:tcPr>
            <w:tcW w:w="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Фитосбор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Ежедневно, кроме субботы и воскресенья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Лечебная физкультура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Ежедневно, кроме воскресенья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Минеральная вода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Терренкур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13. Общий анализ крови, общий анализ мочи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 Медикаментозная терапия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 в соответствии с действующими нормативными документами Министерства здравоохранения РБ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 ЭКГ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 Лечение неотложных  состояний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 Микроклизмы (масляная, лекарственная, смешанная)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 Кишечные промывания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По показаниям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3082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 Осмотр стоматолога</w:t>
            </w:r>
          </w:p>
        </w:tc>
        <w:tc>
          <w:tcPr>
            <w:tcW w:w="7885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Первичный приём и лечение острой боли – бесплатно; плановое лечение — платно</w:t>
            </w:r>
          </w:p>
        </w:tc>
      </w:tr>
      <w:tr w:rsidR="00ED2936" w:rsidRPr="00ED2936" w:rsidTr="00ED2936">
        <w:trPr>
          <w:tblCellSpacing w:w="15" w:type="dxa"/>
        </w:trPr>
        <w:tc>
          <w:tcPr>
            <w:tcW w:w="10997" w:type="dxa"/>
            <w:gridSpan w:val="12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ED2936" w:rsidRPr="00ED2936" w:rsidRDefault="00ED2936" w:rsidP="00ED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936">
              <w:rPr>
                <w:rFonts w:ascii="Times New Roman" w:eastAsia="Times New Roman" w:hAnsi="Times New Roman" w:cs="Times New Roman"/>
                <w:lang w:eastAsia="ru-RU"/>
              </w:rPr>
              <w:t>*«+» — индивидуальный подход к назначению процедур</w:t>
            </w:r>
          </w:p>
        </w:tc>
      </w:tr>
    </w:tbl>
    <w:p w:rsidR="00E75756" w:rsidRDefault="00E75756"/>
    <w:sectPr w:rsidR="00E75756" w:rsidSect="00ED2936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E1" w:rsidRDefault="008938E1" w:rsidP="008938E1">
      <w:pPr>
        <w:spacing w:after="0" w:line="240" w:lineRule="auto"/>
      </w:pPr>
      <w:r>
        <w:separator/>
      </w:r>
    </w:p>
  </w:endnote>
  <w:end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E1" w:rsidRDefault="008938E1" w:rsidP="008938E1">
      <w:pPr>
        <w:spacing w:after="0" w:line="240" w:lineRule="auto"/>
      </w:pPr>
      <w:r>
        <w:separator/>
      </w:r>
    </w:p>
  </w:footnote>
  <w:foot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E1" w:rsidRPr="00ED2936" w:rsidRDefault="008938E1" w:rsidP="00ED2936">
    <w:pPr>
      <w:pStyle w:val="a3"/>
      <w:tabs>
        <w:tab w:val="left" w:pos="2190"/>
      </w:tabs>
      <w:jc w:val="right"/>
      <w:rPr>
        <w:rFonts w:ascii="Times New Roman" w:hAnsi="Times New Roman" w:cs="Times New Roman"/>
        <w:sz w:val="16"/>
        <w:szCs w:val="16"/>
      </w:rPr>
    </w:pPr>
    <w:r w:rsidRPr="00937304">
      <w:rPr>
        <w:rFonts w:ascii="Times New Roman" w:hAnsi="Times New Roman" w:cs="Times New Roman"/>
        <w:b/>
      </w:rPr>
      <w:tab/>
    </w:r>
    <w:r w:rsidR="00ED2936" w:rsidRPr="00ED2936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ED2936" w:rsidRPr="00ED293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E1"/>
    <w:rsid w:val="000449DA"/>
    <w:rsid w:val="005B05C9"/>
    <w:rsid w:val="005D5664"/>
    <w:rsid w:val="006C0D4D"/>
    <w:rsid w:val="008938E1"/>
    <w:rsid w:val="00AD7231"/>
    <w:rsid w:val="00AE52C5"/>
    <w:rsid w:val="00B1269F"/>
    <w:rsid w:val="00D95B3E"/>
    <w:rsid w:val="00E75756"/>
    <w:rsid w:val="00ED293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1"/>
  </w:style>
  <w:style w:type="paragraph" w:styleId="1">
    <w:name w:val="heading 1"/>
    <w:basedOn w:val="a"/>
    <w:link w:val="10"/>
    <w:uiPriority w:val="9"/>
    <w:qFormat/>
    <w:rsid w:val="00ED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8E1"/>
  </w:style>
  <w:style w:type="paragraph" w:styleId="a5">
    <w:name w:val="footer"/>
    <w:basedOn w:val="a"/>
    <w:link w:val="a6"/>
    <w:uiPriority w:val="99"/>
    <w:semiHidden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E1"/>
  </w:style>
  <w:style w:type="paragraph" w:styleId="a7">
    <w:name w:val="Balloon Text"/>
    <w:basedOn w:val="a"/>
    <w:link w:val="a8"/>
    <w:uiPriority w:val="99"/>
    <w:semiHidden/>
    <w:unhideWhenUsed/>
    <w:rsid w:val="008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D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2936"/>
    <w:rPr>
      <w:b/>
      <w:bCs/>
    </w:rPr>
  </w:style>
  <w:style w:type="character" w:customStyle="1" w:styleId="mcenoneditable">
    <w:name w:val="mcenoneditable"/>
    <w:basedOn w:val="a0"/>
    <w:rsid w:val="00ED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2015-12-02T09:40:00Z</dcterms:created>
  <dcterms:modified xsi:type="dcterms:W3CDTF">2018-11-01T07:51:00Z</dcterms:modified>
</cp:coreProperties>
</file>