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86" w:rsidRPr="001E1286" w:rsidRDefault="001E1286" w:rsidP="001E1286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</w:t>
      </w:r>
      <w:r w:rsidRPr="001E128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еречень услуг, включенных в стоимость  путёвки на санаторно-курортное лечение</w:t>
      </w:r>
      <w:r w:rsidRPr="001E128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  <w:t>в ОАО ”Санаторий  ”Ружанский“ на 21 день  </w:t>
      </w:r>
    </w:p>
    <w:tbl>
      <w:tblPr>
        <w:tblW w:w="10330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"/>
        <w:gridCol w:w="4619"/>
        <w:gridCol w:w="4997"/>
      </w:tblGrid>
      <w:tr w:rsidR="001E1286" w:rsidRPr="001E1286" w:rsidTr="001E1286">
        <w:trPr>
          <w:tblHeader/>
        </w:trPr>
        <w:tc>
          <w:tcPr>
            <w:tcW w:w="0" w:type="auto"/>
            <w:shd w:val="clear" w:color="auto" w:fill="B82945"/>
            <w:tcMar>
              <w:top w:w="125" w:type="dxa"/>
              <w:left w:w="125" w:type="dxa"/>
              <w:bottom w:w="113" w:type="dxa"/>
              <w:right w:w="125" w:type="dxa"/>
            </w:tcMar>
            <w:vAlign w:val="bottom"/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B82945"/>
            <w:tcMar>
              <w:top w:w="125" w:type="dxa"/>
              <w:left w:w="125" w:type="dxa"/>
              <w:bottom w:w="113" w:type="dxa"/>
              <w:right w:w="125" w:type="dxa"/>
            </w:tcMar>
            <w:vAlign w:val="bottom"/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B82945"/>
            <w:tcMar>
              <w:top w:w="125" w:type="dxa"/>
              <w:left w:w="125" w:type="dxa"/>
              <w:bottom w:w="113" w:type="dxa"/>
              <w:right w:w="125" w:type="dxa"/>
            </w:tcMar>
            <w:vAlign w:val="bottom"/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Описание</w:t>
            </w:r>
          </w:p>
        </w:tc>
      </w:tr>
      <w:tr w:rsidR="001E1286" w:rsidRPr="001E1286" w:rsidTr="001E1286">
        <w:trPr>
          <w:trHeight w:val="155"/>
        </w:trPr>
        <w:tc>
          <w:tcPr>
            <w:tcW w:w="714" w:type="dxa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Питание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стол</w:t>
            </w:r>
            <w:proofErr w:type="gramStart"/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№ Б</w:t>
            </w:r>
            <w:proofErr w:type="gramEnd"/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(базовый рацион), диетотерапия (стол  Д, Н, П) -  по показаниям.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Использование инфраструктуры санатория, развлекательные и спортивные мероприятия, за исключением </w:t>
            </w:r>
            <w:proofErr w:type="gramStart"/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платных</w:t>
            </w:r>
            <w:proofErr w:type="gramEnd"/>
          </w:p>
        </w:tc>
      </w:tr>
      <w:tr w:rsidR="001E1286" w:rsidRPr="001E1286" w:rsidTr="001E1286">
        <w:trPr>
          <w:trHeight w:val="283"/>
        </w:trPr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Посещение бассейна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спортивный и мини-бассейны – до 2-х часов ежедневно 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Осмотр лечащего врача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 посещения</w:t>
            </w:r>
          </w:p>
        </w:tc>
      </w:tr>
      <w:tr w:rsidR="001E1286" w:rsidRPr="001E1286" w:rsidTr="001E1286">
        <w:trPr>
          <w:trHeight w:val="429"/>
        </w:trPr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Консультация врачей узких специальностей (эндокринолог, апитерапевт, фитотерапевт, физиотерапевт)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 показаниям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Стоматология терапевтическая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платные стоматологические услуги, за исключением лечения острой боли 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УЗИ обследование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услуги платные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Функциональные  исследования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 показаниям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Лабораторные исследования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 показаниям</w:t>
            </w:r>
          </w:p>
        </w:tc>
      </w:tr>
      <w:tr w:rsidR="001E1286" w:rsidRPr="001E1286" w:rsidTr="001E1286">
        <w:trPr>
          <w:trHeight w:val="432"/>
        </w:trPr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Электро-светолечение (не более двух видов, по показаниям)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8 процедур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Лечебный массаж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 показаниям (один вид)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Ручной массаж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12.2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Аппаратный массаж на массажном кресле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12.3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Аппаратный массаж на термотерапевтическом массажере-стимуляторе ”NUGA BEST“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12.4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12.5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Вакуумный массаж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Бальнео-водолечение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 показаниям (один вид)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13.1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Ванны -  жемчужные, солевые, хвойные, скипидарные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13.2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Души - дождевой, </w:t>
            </w:r>
            <w:proofErr w:type="gramStart"/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циркулярный</w:t>
            </w:r>
            <w:proofErr w:type="gramEnd"/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восходящий,  струевой, шотландский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Фитотерапия (не более 1 вида фитосбора при питьевом лечении)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ежедневно, за исключением субботы, воскресенья и праздничных дней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Тепло-грязелечение (один вид, по показаниям)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Ингаляционное лечение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 показаниям (два вида)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16.1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Галотерапия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16.2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Фитоароматерапия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16.3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Ингаляции – солевые, щелочные, масляные, лекарственные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Лечебная гимнастика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 показаниям (один вид)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Лечебная гимнастика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ЛФК в бассейне - аквааэробика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Лечение минеральной водой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ежедневно</w:t>
            </w:r>
          </w:p>
        </w:tc>
      </w:tr>
      <w:tr w:rsidR="001E1286" w:rsidRPr="001E1286" w:rsidTr="001E1286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Медикаментозное лечение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1E1286" w:rsidRPr="001E1286" w:rsidRDefault="001E1286" w:rsidP="001E1286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E1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 случаях острого заболевания, обострения хронического заболевания назначается детям, в экстренных случаях - взрослым</w:t>
            </w:r>
          </w:p>
        </w:tc>
      </w:tr>
    </w:tbl>
    <w:p w:rsidR="001E1286" w:rsidRPr="001E1286" w:rsidRDefault="001E1286" w:rsidP="001E128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12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Количество предоставляемых процедур пропорционально изменяется, исходя из количества дней, указанных в путевке, с коэффициентом 0,4 (с математическим округлением).</w:t>
      </w:r>
    </w:p>
    <w:p w:rsidR="001E1286" w:rsidRPr="001E1286" w:rsidRDefault="001E1286" w:rsidP="001E128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12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Медицинские процедуры назначаются при наличии данных медицинского обследования, указанных в санаторно-курортной карте или полученных при медицинском обследовании в санатории,  индивидуально каждому отдыхающему исходя из показаний и противопоказаний для лечения.</w:t>
      </w:r>
    </w:p>
    <w:p w:rsidR="0010776D" w:rsidRDefault="0010776D"/>
    <w:sectPr w:rsidR="0010776D" w:rsidSect="001E1286">
      <w:headerReference w:type="default" r:id="rId6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286" w:rsidRDefault="001E1286" w:rsidP="001E1286">
      <w:pPr>
        <w:spacing w:after="0" w:line="240" w:lineRule="auto"/>
      </w:pPr>
      <w:r>
        <w:separator/>
      </w:r>
    </w:p>
  </w:endnote>
  <w:endnote w:type="continuationSeparator" w:id="0">
    <w:p w:rsidR="001E1286" w:rsidRDefault="001E1286" w:rsidP="001E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286" w:rsidRDefault="001E1286" w:rsidP="001E1286">
      <w:pPr>
        <w:spacing w:after="0" w:line="240" w:lineRule="auto"/>
      </w:pPr>
      <w:r>
        <w:separator/>
      </w:r>
    </w:p>
  </w:footnote>
  <w:footnote w:type="continuationSeparator" w:id="0">
    <w:p w:rsidR="001E1286" w:rsidRDefault="001E1286" w:rsidP="001E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86" w:rsidRPr="00DB045C" w:rsidRDefault="001E1286" w:rsidP="001E1286">
    <w:pPr>
      <w:pStyle w:val="a4"/>
      <w:jc w:val="right"/>
      <w:rPr>
        <w:rFonts w:ascii="Times New Roman" w:hAnsi="Times New Roman" w:cs="Times New Roman"/>
      </w:rPr>
    </w:pPr>
    <w:r w:rsidRPr="00DB045C">
      <w:rPr>
        <w:rFonts w:ascii="Times New Roman" w:hAnsi="Times New Roman" w:cs="Times New Roman"/>
        <w:b/>
      </w:rPr>
      <w:t>Отдел бронирования в Москве:</w:t>
    </w:r>
    <w:r w:rsidRPr="00DB045C">
      <w:rPr>
        <w:rFonts w:ascii="Times New Roman" w:hAnsi="Times New Roman" w:cs="Times New Roman"/>
      </w:rPr>
      <w:t xml:space="preserve"> 8 (499)705-22-52, сот. 8 (902) 334-70-74</w:t>
    </w:r>
  </w:p>
  <w:p w:rsidR="001E1286" w:rsidRPr="001E1286" w:rsidRDefault="001E1286" w:rsidP="001E1286">
    <w:pPr>
      <w:pStyle w:val="a4"/>
      <w:jc w:val="right"/>
      <w:rPr>
        <w:rFonts w:ascii="Times New Roman" w:hAnsi="Times New Roman" w:cs="Times New Roman"/>
      </w:rPr>
    </w:pPr>
    <w:r w:rsidRPr="00DB045C">
      <w:rPr>
        <w:rFonts w:ascii="Times New Roman" w:hAnsi="Times New Roman" w:cs="Times New Roman"/>
        <w:b/>
      </w:rPr>
      <w:t>Отдел бронирования в Санкт-Петербурге:</w:t>
    </w:r>
    <w:r w:rsidRPr="00DB045C">
      <w:rPr>
        <w:rFonts w:ascii="Times New Roman" w:hAnsi="Times New Roman" w:cs="Times New Roman"/>
      </w:rPr>
      <w:t xml:space="preserve"> 8 (812) 424-16-45, сот. 8 (902) 334-70-75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286"/>
    <w:rsid w:val="000A3EE0"/>
    <w:rsid w:val="0010776D"/>
    <w:rsid w:val="001E1286"/>
    <w:rsid w:val="002F74F8"/>
    <w:rsid w:val="0084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E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286"/>
  </w:style>
  <w:style w:type="paragraph" w:styleId="a6">
    <w:name w:val="footer"/>
    <w:basedOn w:val="a"/>
    <w:link w:val="a7"/>
    <w:uiPriority w:val="99"/>
    <w:semiHidden/>
    <w:unhideWhenUsed/>
    <w:rsid w:val="001E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2017-04-12T09:02:00Z</dcterms:created>
  <dcterms:modified xsi:type="dcterms:W3CDTF">2017-04-12T09:05:00Z</dcterms:modified>
</cp:coreProperties>
</file>