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4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4337"/>
        <w:gridCol w:w="779"/>
        <w:gridCol w:w="793"/>
        <w:gridCol w:w="794"/>
        <w:gridCol w:w="793"/>
        <w:gridCol w:w="794"/>
        <w:gridCol w:w="940"/>
      </w:tblGrid>
      <w:tr w:rsidR="00DF5E86" w:rsidRPr="00DF5E86" w:rsidTr="00DF5E86">
        <w:trPr>
          <w:trHeight w:val="19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процедуры или вида лечения</w:t>
            </w:r>
          </w:p>
        </w:tc>
        <w:tc>
          <w:tcPr>
            <w:tcW w:w="48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процедур в зависимости от длительности курса,  дней</w:t>
            </w:r>
          </w:p>
        </w:tc>
      </w:tr>
      <w:tr w:rsidR="00DF5E86" w:rsidRPr="00DF5E86" w:rsidTr="00DF5E86">
        <w:trPr>
          <w:trHeight w:val="3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5E86" w:rsidRPr="00DF5E86" w:rsidRDefault="00DF5E86" w:rsidP="00D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5E86" w:rsidRPr="00DF5E86" w:rsidRDefault="00DF5E86" w:rsidP="00DF5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24-26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</w:t>
            </w:r>
          </w:p>
        </w:tc>
        <w:tc>
          <w:tcPr>
            <w:tcW w:w="92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Одна  из  процедур  бальнео- или гидротерапии   (по показаниям)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Ванны  или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</w:t>
            </w:r>
          </w:p>
        </w:tc>
        <w:tc>
          <w:tcPr>
            <w:tcW w:w="92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Один  из  видов  массажа   (по показаниям)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 ручной (1 зона), механический массаж, гидромассаж (автомат.)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3.</w:t>
            </w:r>
          </w:p>
        </w:tc>
        <w:tc>
          <w:tcPr>
            <w:tcW w:w="92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Одна – две  процедуры  местного воздействия   (по  показаниям)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Магнитотерапия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5E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ДМВ-терапия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СМТ-терапия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УВЧ-терапия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Электросон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Ультразвуковая 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Электрофорез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Парафино-озокеритовые аппликации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КВЧ-терапия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Светолечени</w:t>
            </w:r>
            <w:proofErr w:type="gramStart"/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биоптрон), кроме косметического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Дарсонвализация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УФО (местное)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Ингаляции  по  показаниям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ЛФК или механотерапия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Фитоотвар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Ароматерапия  или  спелеотерапия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DF5E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Психорелаксация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Диетотерапия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показаниям номер диеты на весь курс лечения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Питьё  минеральной  воды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  весь  курс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 лечащим врачом-терапевтом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 зубным  врачом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показаниям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Терренкур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назначению врача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отоларинголога, невролога, эндокринолога, гинеколога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*по острым показаниям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Медикаментозная терапия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  По  показаниям в соответствии с действующими нормативными документами Министерства здравоохранения РБ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ЭКГ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*по показаниям</w:t>
            </w:r>
          </w:p>
        </w:tc>
      </w:tr>
      <w:tr w:rsidR="00DF5E86" w:rsidRPr="00DF5E86" w:rsidTr="00DF5E86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86" w:rsidRPr="00DF5E86" w:rsidRDefault="00DF5E86" w:rsidP="00DF5E86">
            <w:pPr>
              <w:spacing w:after="0" w:line="203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диагностика (общий анализ крови, общий анализ мочи, глюкоза крови)</w:t>
            </w:r>
          </w:p>
        </w:tc>
        <w:tc>
          <w:tcPr>
            <w:tcW w:w="48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*по показаниям</w:t>
            </w:r>
          </w:p>
        </w:tc>
      </w:tr>
      <w:tr w:rsidR="00DF5E86" w:rsidRPr="00DF5E86" w:rsidTr="00DF5E86">
        <w:tc>
          <w:tcPr>
            <w:tcW w:w="96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DF5E86" w:rsidRPr="00DF5E86" w:rsidRDefault="00DF5E86" w:rsidP="00DF5E86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5E8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* ˮ+ˮ - индивидуальный подход к назначению процедур</w:t>
            </w:r>
          </w:p>
        </w:tc>
      </w:tr>
    </w:tbl>
    <w:p w:rsidR="00DF5E86" w:rsidRPr="00DF5E86" w:rsidRDefault="00DF5E86" w:rsidP="00DF5E86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Санаторий «Ченки»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br/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 xml:space="preserve"> </w:t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лечебно-диагностических и оздоровительных процедур, входящих в стоимость путёвки</w:t>
      </w:r>
    </w:p>
    <w:p w:rsidR="00DF5E86" w:rsidRDefault="00DF5E86" w:rsidP="00DF5E86">
      <w:pPr>
        <w:shd w:val="clear" w:color="auto" w:fill="FFFFFF"/>
        <w:spacing w:after="0" w:line="245" w:lineRule="atLeast"/>
        <w:rPr>
          <w:rFonts w:ascii="inherit" w:eastAsia="Times New Roman" w:hAnsi="inherit" w:cs="Arial"/>
          <w:b/>
          <w:bCs/>
          <w:sz w:val="20"/>
          <w:lang w:eastAsia="ru-RU"/>
        </w:rPr>
      </w:pPr>
    </w:p>
    <w:p w:rsidR="00DF5E86" w:rsidRPr="00DF5E86" w:rsidRDefault="00DF5E86" w:rsidP="00DF5E8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E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заезде необходимо иметь при себе санаторно-курортную карту</w:t>
      </w:r>
      <w:r w:rsidRPr="00DF5E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F5E86" w:rsidRPr="00DF5E86" w:rsidRDefault="00DF5E86" w:rsidP="00DF5E86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E86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 выписку из медицинских документов) с давностью анализов не более</w:t>
      </w:r>
    </w:p>
    <w:p w:rsidR="00DF5E86" w:rsidRPr="00DF5E86" w:rsidRDefault="00DF5E86" w:rsidP="00DF5E86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E86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месяца (РФО – не более 1 года, осмотр гинеколога – не более 1 года).</w:t>
      </w:r>
    </w:p>
    <w:p w:rsidR="00DF5E86" w:rsidRPr="00DF5E86" w:rsidRDefault="00DF5E86" w:rsidP="00DF5E86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E8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данных анализа крови, мочи, ЭКГ или с истекшими сроками (более 1 месяца),</w:t>
      </w:r>
    </w:p>
    <w:p w:rsidR="00DF5E86" w:rsidRPr="00DF5E86" w:rsidRDefault="00DF5E86" w:rsidP="00DF5E86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E8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осмотра гинеколога (более 1 года) прохождение обследования будет производиться в санатории на платной основе.</w:t>
      </w:r>
    </w:p>
    <w:p w:rsidR="00E75756" w:rsidRPr="00DF5E86" w:rsidRDefault="00E75756" w:rsidP="00DF5E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E75756" w:rsidRPr="00DF5E86" w:rsidSect="00DF5E86">
      <w:headerReference w:type="default" r:id="rId6"/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86" w:rsidRDefault="00DF5E86" w:rsidP="00DF5E86">
      <w:pPr>
        <w:spacing w:after="0" w:line="240" w:lineRule="auto"/>
      </w:pPr>
      <w:r>
        <w:separator/>
      </w:r>
    </w:p>
  </w:endnote>
  <w:endnote w:type="continuationSeparator" w:id="0">
    <w:p w:rsidR="00DF5E86" w:rsidRDefault="00DF5E86" w:rsidP="00D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86" w:rsidRDefault="00DF5E86" w:rsidP="00DF5E86">
      <w:pPr>
        <w:spacing w:after="0" w:line="240" w:lineRule="auto"/>
      </w:pPr>
      <w:r>
        <w:separator/>
      </w:r>
    </w:p>
  </w:footnote>
  <w:footnote w:type="continuationSeparator" w:id="0">
    <w:p w:rsidR="00DF5E86" w:rsidRDefault="00DF5E86" w:rsidP="00DF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86" w:rsidRPr="00937304" w:rsidRDefault="00DF5E86" w:rsidP="00DF5E86">
    <w:pPr>
      <w:pStyle w:val="a5"/>
      <w:tabs>
        <w:tab w:val="left" w:pos="2190"/>
      </w:tabs>
      <w:jc w:val="right"/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>Отдел бронирования в Москве:</w:t>
    </w:r>
    <w:r w:rsidRPr="00937304">
      <w:rPr>
        <w:rFonts w:ascii="Times New Roman" w:hAnsi="Times New Roman" w:cs="Times New Roman"/>
      </w:rPr>
      <w:t xml:space="preserve"> 8 (499)705-22-52, сот. 8 (902) 334-70-74</w:t>
    </w:r>
  </w:p>
  <w:p w:rsidR="00DF5E86" w:rsidRPr="00937304" w:rsidRDefault="00DF5E86" w:rsidP="00DF5E86">
    <w:pPr>
      <w:pStyle w:val="a5"/>
      <w:jc w:val="right"/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>Отдел бронирования в Санкт-Петербурге:</w:t>
    </w:r>
    <w:r w:rsidRPr="00937304">
      <w:rPr>
        <w:rFonts w:ascii="Times New Roman" w:hAnsi="Times New Roman" w:cs="Times New Roman"/>
      </w:rPr>
      <w:t xml:space="preserve"> 8 (812) 424-16-45, сот. 8 (902) 334-70-75</w:t>
    </w:r>
  </w:p>
  <w:p w:rsidR="00DF5E86" w:rsidRDefault="00DF5E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86"/>
    <w:rsid w:val="005B05C9"/>
    <w:rsid w:val="00AE52C5"/>
    <w:rsid w:val="00B1269F"/>
    <w:rsid w:val="00D95B3E"/>
    <w:rsid w:val="00DF5E86"/>
    <w:rsid w:val="00E75756"/>
    <w:rsid w:val="00F12A2D"/>
    <w:rsid w:val="00F8001A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E86"/>
    <w:rPr>
      <w:b/>
      <w:bCs/>
    </w:rPr>
  </w:style>
  <w:style w:type="character" w:customStyle="1" w:styleId="apple-converted-space">
    <w:name w:val="apple-converted-space"/>
    <w:basedOn w:val="a0"/>
    <w:rsid w:val="00DF5E86"/>
  </w:style>
  <w:style w:type="character" w:styleId="a4">
    <w:name w:val="Emphasis"/>
    <w:basedOn w:val="a0"/>
    <w:uiPriority w:val="20"/>
    <w:qFormat/>
    <w:rsid w:val="00DF5E8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F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E86"/>
  </w:style>
  <w:style w:type="paragraph" w:styleId="a7">
    <w:name w:val="footer"/>
    <w:basedOn w:val="a"/>
    <w:link w:val="a8"/>
    <w:uiPriority w:val="99"/>
    <w:semiHidden/>
    <w:unhideWhenUsed/>
    <w:rsid w:val="00DF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2015-11-18T08:43:00Z</dcterms:created>
  <dcterms:modified xsi:type="dcterms:W3CDTF">2015-11-18T08:52:00Z</dcterms:modified>
</cp:coreProperties>
</file>