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437EB" w:rsidRPr="000437EB" w:rsidTr="000437EB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0437EB" w:rsidRPr="000437EB" w:rsidRDefault="000437EB" w:rsidP="000437EB">
            <w:pPr>
              <w:spacing w:before="100" w:beforeAutospacing="1" w:after="100" w:afterAutospacing="1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437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Санаторий «Алеся»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0437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Перечень лечебно-диагностических и оздоровительных процедур, входящих в стоимость путёвки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0437EB" w:rsidRPr="000437EB" w:rsidTr="000437E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292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78"/>
                    <w:gridCol w:w="3414"/>
                  </w:tblGrid>
                  <w:tr w:rsidR="000437EB" w:rsidRPr="000437EB" w:rsidTr="000437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Наименование услуги (процедуры)</w:t>
                        </w:r>
                      </w:p>
                    </w:tc>
                    <w:tc>
                      <w:tcPr>
                        <w:tcW w:w="183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Курс лечения 14 дней</w:t>
                        </w:r>
                      </w:p>
                    </w:tc>
                  </w:tr>
                  <w:tr w:rsidR="000437EB" w:rsidRPr="000437EB" w:rsidTr="000437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Осмотр лечащего врача</w:t>
                        </w:r>
                      </w:p>
                    </w:tc>
                    <w:tc>
                      <w:tcPr>
                        <w:tcW w:w="183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 4 раз</w:t>
                        </w:r>
                      </w:p>
                    </w:tc>
                  </w:tr>
                  <w:tr w:rsidR="000437EB" w:rsidRPr="000437EB" w:rsidTr="000437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Дозированная климатотерапия</w:t>
                        </w:r>
                      </w:p>
                    </w:tc>
                    <w:tc>
                      <w:tcPr>
                        <w:tcW w:w="1837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 медицинским показаниям</w:t>
                        </w:r>
                      </w:p>
                    </w:tc>
                  </w:tr>
                  <w:tr w:rsidR="000437EB" w:rsidRPr="000437EB" w:rsidTr="000437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Консультации врачей-специалистов: физиотерапевт, педиатр, стоматолог</w:t>
                        </w:r>
                      </w:p>
                    </w:tc>
                    <w:tc>
                      <w:tcPr>
                        <w:tcW w:w="1837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0437EB" w:rsidRPr="000437EB" w:rsidTr="000437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Диетотерапия</w:t>
                        </w:r>
                      </w:p>
                    </w:tc>
                    <w:tc>
                      <w:tcPr>
                        <w:tcW w:w="1837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0437EB" w:rsidRPr="000437EB" w:rsidTr="000437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Диагностические исследования необходимые врачу для текущего </w:t>
                        </w:r>
                        <w:proofErr w:type="gramStart"/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состоянием здоровья пациента во время лечения: 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лабораторные (общий анализ крови, сахар в крови, общий анализ мочи); электрокардиография.</w:t>
                        </w:r>
                      </w:p>
                    </w:tc>
                    <w:tc>
                      <w:tcPr>
                        <w:tcW w:w="183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 3 видов: общий анализ крови, мочи, ЭКГ по медицинским показаниям</w:t>
                        </w:r>
                      </w:p>
                    </w:tc>
                  </w:tr>
                  <w:tr w:rsidR="000437EB" w:rsidRPr="000437EB" w:rsidTr="000437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Лечебная физкультура: ЛФК, скандинавская ходьба, терренкур, тренажерный зал</w:t>
                        </w:r>
                      </w:p>
                    </w:tc>
                    <w:tc>
                      <w:tcPr>
                        <w:tcW w:w="183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 желанию пациента с учетом медицинских показаний</w:t>
                        </w: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1 вид до 7 процедур</w:t>
                        </w:r>
                      </w:p>
                    </w:tc>
                  </w:tr>
                  <w:tr w:rsidR="000437EB" w:rsidRPr="000437EB" w:rsidTr="000437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Питьевое лечение: минеральная вода, </w:t>
                        </w:r>
                        <w:proofErr w:type="gramStart"/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лекарственный</w:t>
                        </w:r>
                        <w:proofErr w:type="gramEnd"/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фитосбор</w:t>
                        </w:r>
                      </w:p>
                    </w:tc>
                    <w:tc>
                      <w:tcPr>
                        <w:tcW w:w="183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 медицинским показаниям</w:t>
                        </w: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2 вида до 7 процедур</w:t>
                        </w:r>
                      </w:p>
                    </w:tc>
                  </w:tr>
                  <w:tr w:rsidR="000437EB" w:rsidRPr="000437EB" w:rsidTr="000437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Лечебный массаж: ПДМ, ручной массаж до 1.5ед.</w:t>
                        </w:r>
                      </w:p>
                    </w:tc>
                    <w:tc>
                      <w:tcPr>
                        <w:tcW w:w="183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вид до 7 процедур</w:t>
                        </w:r>
                      </w:p>
                    </w:tc>
                  </w:tr>
                  <w:tr w:rsidR="000437EB" w:rsidRPr="000437EB" w:rsidTr="000437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Бальнеотеплолечение: бассейн, ЛФК в бассейне, лечебные ванны, грязелечение, озокеритолечение, лечебные души</w:t>
                        </w:r>
                      </w:p>
                    </w:tc>
                    <w:tc>
                      <w:tcPr>
                        <w:tcW w:w="183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 вида до 7 процедур каждого вида</w:t>
                        </w:r>
                      </w:p>
                    </w:tc>
                  </w:tr>
                  <w:tr w:rsidR="000437EB" w:rsidRPr="000437EB" w:rsidTr="000437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электросветолечение, ингаляции</w:t>
                        </w:r>
                      </w:p>
                    </w:tc>
                    <w:tc>
                      <w:tcPr>
                        <w:tcW w:w="183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 вида до 7 процедур</w:t>
                        </w:r>
                      </w:p>
                    </w:tc>
                  </w:tr>
                  <w:tr w:rsidR="000437EB" w:rsidRPr="000437EB" w:rsidTr="000437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психотерапия, ароматерапия</w:t>
                        </w:r>
                      </w:p>
                    </w:tc>
                    <w:tc>
                      <w:tcPr>
                        <w:tcW w:w="183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вид до 6-8 процедур</w:t>
                        </w:r>
                      </w:p>
                    </w:tc>
                  </w:tr>
                  <w:tr w:rsidR="000437EB" w:rsidRPr="000437EB" w:rsidTr="000437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Медикаментозное лечение</w:t>
                        </w:r>
                      </w:p>
                    </w:tc>
                    <w:tc>
                      <w:tcPr>
                        <w:tcW w:w="1837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неотложных состояниях</w:t>
                        </w:r>
                      </w:p>
                    </w:tc>
                  </w:tr>
                  <w:tr w:rsidR="000437EB" w:rsidRPr="000437EB" w:rsidTr="000437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3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437E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Терапевтическая стоматология</w:t>
                        </w:r>
                      </w:p>
                    </w:tc>
                    <w:tc>
                      <w:tcPr>
                        <w:tcW w:w="1837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37EB" w:rsidRPr="000437EB" w:rsidRDefault="000437EB" w:rsidP="000437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437EB" w:rsidRPr="000437EB" w:rsidRDefault="000437EB" w:rsidP="000437EB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437E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Примечания:</w:t>
                  </w:r>
                </w:p>
                <w:p w:rsidR="000437EB" w:rsidRPr="000437EB" w:rsidRDefault="000437EB" w:rsidP="000437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4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37E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покупке путевки продолжительностью более или менее 14 дней число процедур пропорционально увеличивается (но не более 15) или уменьшается из расчета на каждые 2 дня по 1 процедура.</w:t>
                  </w:r>
                </w:p>
                <w:p w:rsidR="000437EB" w:rsidRPr="000437EB" w:rsidRDefault="000437EB" w:rsidP="000437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4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37E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Процедуры отпускаются по назначению лечащего врача ежедневно или через день за исключением дня заезда.</w:t>
                  </w:r>
                </w:p>
                <w:p w:rsidR="000437EB" w:rsidRPr="000437EB" w:rsidRDefault="000437EB" w:rsidP="000437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4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37E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покупке путевки продолжительностью менее 7 дней предоставляются по медицинским показаниям ежедневно за исключением дня заезда следующие процедуры: климатотерапия, диетотерапия, бассейн, лекарственный фитосбор, минеральная вода и оказывается медицинская помощь при неотложных состояниях.</w:t>
                  </w:r>
                </w:p>
                <w:p w:rsidR="000437EB" w:rsidRPr="000437EB" w:rsidRDefault="000437EB" w:rsidP="000437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4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437EB">
                    <w:rPr>
                      <w:rFonts w:ascii="Times New Roman" w:eastAsia="Times New Roman" w:hAnsi="Times New Roman" w:cs="Times New Roman"/>
                      <w:lang w:eastAsia="ru-RU"/>
                    </w:rPr>
                    <w:t>За дополнительную плату по желанию пациента предоставляются: сауна, сухая углекислая ванна, галотерапия, кислородные коктейли, процедуры в СПА-капсуле, механический массаж на кушетке «Релакс», вытяжение позвоночника на кушетке «ОРМЕД-КИНЕЗО», переменная компрессионная терапия на аппарате «Лимфамат» релаксирующий массаж камнями (стоун-терапия), терапевтическая стоматология, косметические процедуры и другие услуги (процедуры), количество которых превышает данные нормы отпуска лечебно-диагностических услуг (процедур) и услуги, не включенные в стоимость</w:t>
                  </w:r>
                  <w:proofErr w:type="gramEnd"/>
                  <w:r w:rsidRPr="000437E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путевки.</w:t>
                  </w:r>
                </w:p>
                <w:p w:rsidR="000437EB" w:rsidRPr="000437EB" w:rsidRDefault="000437EB" w:rsidP="000437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4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37EB">
                    <w:rPr>
                      <w:rFonts w:ascii="Times New Roman" w:eastAsia="Times New Roman" w:hAnsi="Times New Roman" w:cs="Times New Roman"/>
                      <w:lang w:eastAsia="ru-RU"/>
                    </w:rPr>
                    <w:t>В перечень услуг по путевкам в номера повышенной комфортности (категории «одноместный однокомнатный», «одноместный двухкомнатный» и «двухместный двухкомнатный»), включены дополнительные бесплатные процедуры. На выбор предоставляются:</w:t>
                  </w:r>
                </w:p>
                <w:p w:rsidR="000437EB" w:rsidRPr="000437EB" w:rsidRDefault="000437EB" w:rsidP="000437EB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34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37EB">
                    <w:rPr>
                      <w:rFonts w:ascii="Times New Roman" w:eastAsia="Times New Roman" w:hAnsi="Times New Roman" w:cs="Times New Roman"/>
                      <w:lang w:eastAsia="ru-RU"/>
                    </w:rPr>
                    <w:t>сухая углекислая ванна;</w:t>
                  </w:r>
                </w:p>
                <w:p w:rsidR="000437EB" w:rsidRPr="000437EB" w:rsidRDefault="000437EB" w:rsidP="000437EB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34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37EB">
                    <w:rPr>
                      <w:rFonts w:ascii="Times New Roman" w:eastAsia="Times New Roman" w:hAnsi="Times New Roman" w:cs="Times New Roman"/>
                      <w:lang w:eastAsia="ru-RU"/>
                    </w:rPr>
                    <w:t>сеансы Галотерапии;</w:t>
                  </w:r>
                </w:p>
                <w:p w:rsidR="000437EB" w:rsidRPr="000437EB" w:rsidRDefault="000437EB" w:rsidP="000437EB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34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37E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компрессионная терапия «Лимфамат»;</w:t>
                  </w:r>
                </w:p>
                <w:p w:rsidR="000437EB" w:rsidRPr="000437EB" w:rsidRDefault="000437EB" w:rsidP="000437EB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34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37EB">
                    <w:rPr>
                      <w:rFonts w:ascii="Times New Roman" w:eastAsia="Times New Roman" w:hAnsi="Times New Roman" w:cs="Times New Roman"/>
                      <w:lang w:eastAsia="ru-RU"/>
                    </w:rPr>
                    <w:t>сухое вытяжение позвоночника на аппарате «Релакс» и «Ормед Кинезо».</w:t>
                  </w:r>
                </w:p>
              </w:tc>
            </w:tr>
          </w:tbl>
          <w:p w:rsidR="000437EB" w:rsidRPr="000437EB" w:rsidRDefault="000437EB" w:rsidP="00043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5756" w:rsidRDefault="00E75756"/>
    <w:sectPr w:rsidR="00E75756" w:rsidSect="000437EB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EB" w:rsidRDefault="000437EB" w:rsidP="000437EB">
      <w:pPr>
        <w:spacing w:after="0" w:line="240" w:lineRule="auto"/>
      </w:pPr>
      <w:r>
        <w:separator/>
      </w:r>
    </w:p>
  </w:endnote>
  <w:endnote w:type="continuationSeparator" w:id="0">
    <w:p w:rsidR="000437EB" w:rsidRDefault="000437EB" w:rsidP="0004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EB" w:rsidRDefault="000437EB" w:rsidP="000437EB">
      <w:pPr>
        <w:spacing w:after="0" w:line="240" w:lineRule="auto"/>
      </w:pPr>
      <w:r>
        <w:separator/>
      </w:r>
    </w:p>
  </w:footnote>
  <w:footnote w:type="continuationSeparator" w:id="0">
    <w:p w:rsidR="000437EB" w:rsidRDefault="000437EB" w:rsidP="0004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EB" w:rsidRPr="00937304" w:rsidRDefault="000437EB" w:rsidP="000437EB">
    <w:pPr>
      <w:pStyle w:val="a4"/>
      <w:tabs>
        <w:tab w:val="left" w:pos="2190"/>
      </w:tabs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ab/>
    </w:r>
    <w:r w:rsidRPr="00937304">
      <w:rPr>
        <w:rFonts w:ascii="Times New Roman" w:hAnsi="Times New Roman" w:cs="Times New Roman"/>
        <w:b/>
      </w:rPr>
      <w:tab/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0437EB" w:rsidRPr="00937304" w:rsidRDefault="000437EB" w:rsidP="000437EB">
    <w:pPr>
      <w:pStyle w:val="a4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0437EB" w:rsidRDefault="000437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3729"/>
    <w:multiLevelType w:val="multilevel"/>
    <w:tmpl w:val="9704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7EB"/>
    <w:rsid w:val="000437EB"/>
    <w:rsid w:val="005B05C9"/>
    <w:rsid w:val="00AE52C5"/>
    <w:rsid w:val="00B1269F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04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37EB"/>
    <w:rPr>
      <w:b/>
      <w:bCs/>
    </w:rPr>
  </w:style>
  <w:style w:type="character" w:customStyle="1" w:styleId="apple-converted-space">
    <w:name w:val="apple-converted-space"/>
    <w:basedOn w:val="a0"/>
    <w:rsid w:val="000437EB"/>
  </w:style>
  <w:style w:type="character" w:customStyle="1" w:styleId="textbb">
    <w:name w:val="text_b_b"/>
    <w:basedOn w:val="a0"/>
    <w:rsid w:val="000437EB"/>
  </w:style>
  <w:style w:type="paragraph" w:styleId="a4">
    <w:name w:val="header"/>
    <w:basedOn w:val="a"/>
    <w:link w:val="a5"/>
    <w:uiPriority w:val="99"/>
    <w:semiHidden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37EB"/>
  </w:style>
  <w:style w:type="paragraph" w:styleId="a6">
    <w:name w:val="footer"/>
    <w:basedOn w:val="a"/>
    <w:link w:val="a7"/>
    <w:uiPriority w:val="99"/>
    <w:semiHidden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2015-11-05T14:45:00Z</dcterms:created>
  <dcterms:modified xsi:type="dcterms:W3CDTF">2015-11-05T14:49:00Z</dcterms:modified>
</cp:coreProperties>
</file>