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3" w:rsidRPr="002E3EE3" w:rsidRDefault="002E3EE3" w:rsidP="002E3E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2E3E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Отпускные цены на платные медицинские услуги  в санаторий «Энергети»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br/>
      </w:r>
    </w:p>
    <w:p w:rsidR="002E3EE3" w:rsidRPr="002E3EE3" w:rsidRDefault="002E3EE3" w:rsidP="002E3EE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3EE3">
        <w:rPr>
          <w:rFonts w:ascii="Arial" w:eastAsia="Times New Roman" w:hAnsi="Arial" w:cs="Arial"/>
          <w:b/>
          <w:bCs/>
          <w:color w:val="2374BB"/>
          <w:kern w:val="36"/>
          <w:sz w:val="42"/>
          <w:szCs w:val="42"/>
          <w:lang w:eastAsia="ru-RU"/>
        </w:rPr>
        <w:t xml:space="preserve"> </w:t>
      </w:r>
      <w:r w:rsidRPr="002E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ультразвуков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ая</w:t>
      </w:r>
      <w:r w:rsidRPr="002E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tbl>
      <w:tblPr>
        <w:tblW w:w="10581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62"/>
        <w:gridCol w:w="1417"/>
        <w:gridCol w:w="36"/>
        <w:gridCol w:w="36"/>
      </w:tblGrid>
      <w:tr w:rsidR="002E3EE3" w:rsidRPr="002E3EE3" w:rsidTr="002E3EE3">
        <w:trPr>
          <w:gridAfter w:val="2"/>
          <w:wAfter w:w="72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деноминации цена руб.</w:t>
            </w:r>
          </w:p>
        </w:tc>
      </w:tr>
      <w:tr w:rsidR="002E3EE3" w:rsidRPr="002E3EE3" w:rsidTr="002E3EE3">
        <w:tc>
          <w:tcPr>
            <w:tcW w:w="10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без определения функции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c определением функции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9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и надпочечники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с мочевым пузырем с определением остаточной мочи (трансабдоминально)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Мошонка 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пузырем (трансабдоминально)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(трансвагинально)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брюшной полости и почки (печень и желчный пузырь без определения функции, поджелудочная железа, селезенка, почки и </w:t>
            </w: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надпочечники, кишечник без заполнения жидкостью) на цветных ультразвуковых аппаратах с допплером (аналоговые и с количеством цифровых</w:t>
            </w:r>
            <w:proofErr w:type="gram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9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других органов:</w:t>
            </w: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с лимфатическими поверхностными узлами  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с лимфатическими поверхностными узлами  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  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 (одна область с обеих сторон) на цветных ультразвуковых аппаратах с допплером (аналоговые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 денситометрия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9.73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E3" w:rsidRPr="002E3EE3" w:rsidTr="002E3EE3">
        <w:tc>
          <w:tcPr>
            <w:tcW w:w="9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(М+В режим + допплер + цветное картирование):</w:t>
            </w: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цветных ультразвуковых аппаратах с допплером (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19.47</w:t>
            </w: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3EE3" w:rsidRPr="002E3EE3" w:rsidRDefault="002E3EE3" w:rsidP="002E3EE3">
      <w:pPr>
        <w:spacing w:before="150" w:after="450" w:line="43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медицинские услуги по физиотерапии</w:t>
      </w:r>
    </w:p>
    <w:tbl>
      <w:tblPr>
        <w:tblW w:w="107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43"/>
        <w:gridCol w:w="1417"/>
        <w:gridCol w:w="142"/>
        <w:gridCol w:w="50"/>
        <w:gridCol w:w="50"/>
      </w:tblGrid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 местная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 полостная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общее 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импульсивными токами с лидокоином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импульсивными токами с магния сульфатом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импульсивными токами с эуфилином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импульсивными токами с кальция хлоридом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 процедурас применением постоянного или импульсного токов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Солярий, 3 минут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Солярий, 4 минут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Солярий, 5 минут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терапия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Дарсонвализация местная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местное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тракционная 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на массажном кресле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(30 минут)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терапия на аппарате Vacumed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на массажной кушетке с локальной термотерапии "Nuga best"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Гидропатия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Колоногидротерапия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23.32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в воде вертикальное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(30 минут)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(45 минут)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ванна "Рецепт Клеопатры"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ванна с горьким шоколадом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ванна с молочным шоколадом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струевой, контрастный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Души: дождевой, 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восходящий, каскадный, веерный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сауны, бани, парной с минибассейном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углекислая ванна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лекарственные, смешанные ванны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(хлоридные натриевые, йодобромные, бишофитные и другие минералы)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дополнительной аппликацией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термотерапия в SPA-капсуле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 (кедровая бочка)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камерная индивидуальная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Термоукутывание (СПА-Программа - "АНТИСТРЕСС")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Термоукутывание (СПА-Программа - "Нежный бархат")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 спины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Парафиновые, озокеритовые аппликации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термотерапия (аппаратная) полостная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Фитоаппликации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Термоукутывание (СПА-Программа - "Интенсивное - похудение")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Термоукутывание (СПА-Программа - "Шелковый путь")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rPr>
          <w:gridAfter w:val="1"/>
          <w:wAfter w:w="5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 отведениях без функциональных проб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2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1"/>
          <w:wAfter w:w="5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Динамичное исследование артериального давления при непрерывной суточной регистрации (суточное мониторирование артериального давления 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МАД) стандартное.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2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1"/>
          <w:wAfter w:w="5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 стандартное.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142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100" w:type="dxa"/>
        </w:trPr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бронхолитином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пиносолом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календулой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прополисом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эвкалиптом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Подкожные газовые СО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дистиллированной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озонокислородной смеси (одна зона)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Газация нижней конечности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Озонирование физиологического раствора и </w:t>
            </w:r>
            <w:proofErr w:type="gramStart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</w:t>
            </w:r>
            <w:proofErr w:type="gramEnd"/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инфузия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 чай: алтэвит, гнафавит, сорбавит, эрикавит, ментавит, платавит, сорбавит.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EE3" w:rsidRPr="002E3EE3" w:rsidRDefault="002E3EE3" w:rsidP="002E3EE3">
      <w:pPr>
        <w:pStyle w:val="1"/>
        <w:spacing w:before="125" w:beforeAutospacing="0" w:after="376" w:afterAutospacing="0" w:line="363" w:lineRule="atLeast"/>
        <w:textAlignment w:val="baseline"/>
        <w:rPr>
          <w:sz w:val="24"/>
          <w:szCs w:val="24"/>
        </w:rPr>
      </w:pPr>
      <w:r w:rsidRPr="002E3EE3">
        <w:rPr>
          <w:sz w:val="24"/>
          <w:szCs w:val="24"/>
        </w:rPr>
        <w:t>платные стоматологические услуги</w:t>
      </w:r>
    </w:p>
    <w:tbl>
      <w:tblPr>
        <w:tblW w:w="106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43"/>
        <w:gridCol w:w="1559"/>
      </w:tblGrid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 Наименование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после деноминации цена руб.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Стоматологическое обследование при первичном обращении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в процессе лечения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Анализ дентальных снимков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Мотивация по факторам риска стоматологических заболеваний. Обучение пациента чистке зубов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Покрытие одного зуба фторсодержащим или герметизирующим препаратом.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Покрытие последующего  зуба фторсодержащим или герметизирующим препаратом.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 пришлифовывание бугров одного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 пришлифовывание бугров двух контактных зубов (супраокклюзия).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зубного налета с одного зуба, очистка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Инструментальное удаление зубных отложений с одного зуба (крючками)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Ультразвуковое  удаление зубных отложений с одного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Полирование одного зуба после снятия зубных отложений.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временной пломбы.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Удаление одной прочнофиксированной пломбы.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Удаление одной дефектной пломбы.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Инстилляция (орошение) полости рта антисептиком.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Ретракция десны одного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Применение кровоостанавливающего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 шинирование зубов фотополимерным композиционным материалом (в расчете на один зуб), без стоимости материала.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лекарственная обработка </w:t>
            </w: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очагов поражения слизистой оболочки полости рта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Герметизация фиссур одного зуба (неинвазивный метод).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Герметизация фиссур одного зуба (инвазивный метод).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Минимальное инвазивное препарирование кариозной полости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Препарирование кариозной полости при разрушении до 1/3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Препарирование кариозной полости при разрушении до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Препарирование кариозной полости при разрушении более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Изготовление изолирующей цементосодержащей прокладки.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Изготовление изолирующей прокладки из стеклоиномерного цемента.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Изготовление изолирующей фотоотверждаемой (композит, компомер, флоу) прокладки.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Изготовление кальцийсодержащей лечебной прокладки.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Препарирование кариозной полости и полости однокорневого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Препарирование кариозной полости и полости многокорневого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Наложение девитализирующей пасты.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Инструментальная обработка одного хорошо проходимого канала.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Инструментальная обработка одного плохо проходимого канала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Ампутация пульпы.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Наложение пасты над устьями каналов.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Экстирпация пульпы одного канала.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Распломбирование и инструментальная обработка одного канала зуба, ранее запломбированного пастой.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Распломбирование и инструментальная обработка одного канала зуба, ранее запломбированного цементом, резорцинформалином.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Атисептическая обработка одного канала.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Медикаментозная обработка одного канала с помощью специальных сре</w:t>
            </w: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я прохождения и расширения корневого канала (люмбрикантов).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Лечебная внутриканальная повязка одного канала.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Пломбирование одного канала пастой (силлером).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Пломбирование одного канала гуттаперчевыми штифтами на силлере методом конденсации.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Измерение длины канала при помощи аппарата "Апекслокатор".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лечении кариозной полости 1,2,3,4,5 классов по Блэку с локализацией полостей независимо от поверхности при минимальном инвазивном препарировании кариозной полости.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лечении кариозной полости 1,2,3,4,5 классов по Блэку с локализацией полостей независимо от поверхности кариозной полости при разрушении до 1/3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лечении кариозной полости 1,2,3,4,5 классов по Блэку с локализацией полостей независимо от поверхности кариозной полости при разрушении до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лечении кариозной полости 1,2,3,4,5 классов по Блэку с локализацией полостей независимо от поверхности кариозной полости при разрушении более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лечении кариозной полости 1,2,3,4,5 классов по Блэку с локализацией полостей независимо от поверхности при минимальном инвазивном препарировании кариозной полости.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лечении кариозной полости 1,2,3,4,5 классов по Блэку с локализацией полостей независимо от поверхности  кариозной полости при разрушении до 1/3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лечении кариозной полости 1,2,3,4,5 классов по Блэку с локализацией полостей независимо от поверхности  кариозной полости при разрушении до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лечении кариозной полости 1,2,3,4,5 классов по Блэку с локализацией полостей независимо от поверхности  кариозной полости при разрушении более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коронковой части одного зуба стеклоиномерным цементом при лечении кариозной полости 1,2,3,4,5 классов по Блэку </w:t>
            </w:r>
            <w:r w:rsidRPr="002E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локализацией полостей независимо от поверхности при минимальном инвазивном препарировании кариозной полости.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Реставрация коронковой части одного зуба стеклоиномерным цементом при лечении кариозной полости 1,2,3,4,5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стеклоиномерным цементом при лечении кариозной полости 1,2,3,4,5 классов по Блэку с локализацией полостей независимо от поверхности кариозной полости при разрушении до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Реставрация коронковой части одного зуба стеклоиномерным цементом при лечении кариозной полости 1,2,3,4,5 классов по Блэку с локализацией полостей независимо от поверхности кариозной полости при разрушении более 1/2 коронки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Восстановление коронковой части зуба применением анкера (интрапульпарного штифта) в одном канале (без стоимости пломбы).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Виниринговое (прямое) покрытие коронковой части зуба (без стоимости пломбы).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Восстановление угла коронковой части зуба при лечении кариеса и пульпита (без стоимости пломбы).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Полное восстановление анатомической формы коронковой части фронтального зуба (без стоимости пломбы).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Полное восстановление анатомической формы коронковой части жевательного зуба (без стоимости пломбы).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Наложение матрицы.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Установка матрицедержателя.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Шлифовка, полировка пломбы из композиционного материала химического отверждения.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Шлифовка, полировка пломбы из композиционного материала фотоотверждаемого.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Шлифовка, полировка пломбы из стеклоиономерного цемента.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Герметизация пломбы.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Кюретаж периодонтальных карманов одного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Ирригационная терапия одного периодонтального кармана у одного зуба.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Противовоспалительная лечебная повязка в области одного секстанта.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</w:tbl>
    <w:p w:rsidR="002E3EE3" w:rsidRDefault="002E3EE3" w:rsidP="002E3EE3">
      <w:pPr>
        <w:ind w:left="-851"/>
        <w:jc w:val="both"/>
        <w:textAlignment w:val="baseline"/>
        <w:rPr>
          <w:rFonts w:ascii="Times New Roman" w:hAnsi="Times New Roman" w:cs="Times New Roman"/>
          <w:i/>
          <w:u w:val="single"/>
          <w:bdr w:val="none" w:sz="0" w:space="0" w:color="auto" w:frame="1"/>
        </w:rPr>
      </w:pPr>
      <w:r w:rsidRPr="002E3EE3">
        <w:rPr>
          <w:rFonts w:ascii="inherit" w:hAnsi="inherit" w:cs="Arial"/>
          <w:color w:val="093D54"/>
          <w:sz w:val="18"/>
          <w:szCs w:val="18"/>
          <w:u w:val="single"/>
        </w:rPr>
        <w:t>*</w:t>
      </w:r>
      <w:r w:rsidRPr="002E3EE3">
        <w:rPr>
          <w:rFonts w:ascii="Times New Roman" w:hAnsi="Times New Roman" w:cs="Times New Roman"/>
          <w:i/>
          <w:u w:val="single"/>
          <w:bdr w:val="none" w:sz="0" w:space="0" w:color="auto" w:frame="1"/>
        </w:rPr>
        <w:t>Стоимость лекарственных средств, изделий медицинского назначения и других материалов оплачивается дополнительно.</w:t>
      </w:r>
    </w:p>
    <w:p w:rsidR="002E3EE3" w:rsidRPr="002E3EE3" w:rsidRDefault="002E3EE3" w:rsidP="002E3EE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платные медицинские услуги по гинекологии</w:t>
      </w:r>
    </w:p>
    <w:tbl>
      <w:tblPr>
        <w:tblW w:w="10718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43"/>
        <w:gridCol w:w="1559"/>
        <w:gridCol w:w="50"/>
        <w:gridCol w:w="36"/>
      </w:tblGrid>
      <w:tr w:rsidR="002E3EE3" w:rsidRPr="002E3EE3" w:rsidTr="002E3EE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 деноминации цена руб.</w:t>
            </w:r>
          </w:p>
        </w:tc>
      </w:tr>
      <w:tr w:rsidR="002E3EE3" w:rsidRPr="002E3EE3" w:rsidTr="002E3EE3">
        <w:trPr>
          <w:gridAfter w:val="2"/>
          <w:wAfter w:w="86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акушера-гинеколога: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акушера-гинеколога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Повторный прием врача акушера-гинеколога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86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манипуляции и процедуры: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иследование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rPr>
          <w:gridAfter w:val="2"/>
          <w:wAfter w:w="86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операции: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50" w:type="dxa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EE3" w:rsidRDefault="002E3EE3" w:rsidP="002E3EE3">
      <w:pPr>
        <w:spacing w:after="0" w:line="240" w:lineRule="auto"/>
        <w:ind w:left="-851"/>
        <w:textAlignment w:val="baseline"/>
        <w:outlineLvl w:val="0"/>
        <w:rPr>
          <w:rFonts w:ascii="Times New Roman" w:hAnsi="Times New Roman" w:cs="Times New Roman"/>
          <w:i/>
          <w:u w:val="single"/>
        </w:rPr>
      </w:pPr>
    </w:p>
    <w:p w:rsidR="002E3EE3" w:rsidRPr="002E3EE3" w:rsidRDefault="002E3EE3" w:rsidP="002E3EE3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Отпускные цены на платные медицинские услуги по манипуляциям общего назначения</w:t>
      </w:r>
    </w:p>
    <w:tbl>
      <w:tblPr>
        <w:tblW w:w="106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43"/>
        <w:gridCol w:w="1559"/>
      </w:tblGrid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 деноминации цена руб.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лекарственных средств объемом 200мл.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лекарственных средств объемом 400мл.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2E3EE3" w:rsidRPr="002E3EE3" w:rsidTr="002E3EE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 лекарственная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E3" w:rsidRPr="002E3EE3" w:rsidRDefault="002E3EE3" w:rsidP="002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</w:tbl>
    <w:p w:rsidR="00781863" w:rsidRPr="00781863" w:rsidRDefault="00781863" w:rsidP="00781863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78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Отпускные цены на платные медицинские услуги по рефлексотерапии</w:t>
      </w:r>
    </w:p>
    <w:tbl>
      <w:tblPr>
        <w:tblW w:w="106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843"/>
        <w:gridCol w:w="1559"/>
      </w:tblGrid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 деноминации цена руб.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врача-рефлексотерапевта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врача-рефлексотерапевта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альгичных точек (зон) на кистях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альгичных точек (зон) на стопах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альгичных точек (зон) на ушной раковине методом зондирования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Вакуумрефлексотерапия, стабильная методика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Вакуумиглоукалывание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Фармакорефлексотерапия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рефлексотерапия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рефлексотерапия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Остеорефлексотерапия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пунктурная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пунктурная на 2 пиявку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Гирудотерапия пунктурная на 3 пиявку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22,43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пунктурная на 4 пиявку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24,83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пунктурная на 5 пиявку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</w:tr>
    </w:tbl>
    <w:p w:rsidR="00781863" w:rsidRPr="00781863" w:rsidRDefault="00781863" w:rsidP="0078186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услуги по лабораторной диагностике</w:t>
      </w:r>
    </w:p>
    <w:tbl>
      <w:tblPr>
        <w:tblW w:w="10718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985"/>
        <w:gridCol w:w="621"/>
        <w:gridCol w:w="796"/>
        <w:gridCol w:w="50"/>
        <w:gridCol w:w="36"/>
      </w:tblGrid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руб.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 общий анализ крови без подсчета лейкоцитарной формул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из пальца)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 общий анализ крови без подсчета лейкоцитарной формул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из вены)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 общий анализ крови с подсчетом лейкоцитарной формул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из пальца.)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 общий анализ крови с подсчетом лейкоцитарной формул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из вены)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ледования: исследование мочи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Общеклинические исследования: обнаружение трихомонад и гонокков в препаратах отделяемого мочеполовых органов, окрашенных 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метиленовым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и по Граму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 отделяемого половых органов на инфекции, передаваемые половым путем и определение чувствительности к антибиотикам патогенных микроорганизмов мочеполового тракта с помощью тест - систем A.F.Genital System без забора материала в лаборатории (Италия)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30.43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гормонов: на каждого пациента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назаначение гормона (выбрать)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свободный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26.19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31.46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29.42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ДГЕА-сульфат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34.97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 гормон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Фолликуллостим. гормон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26.19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33.98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кардиомаркеров (тропонина I)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онкомаркеров:</w:t>
            </w: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каждого пациента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онкомаркера (выбрать)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ПСА 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32.86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125 (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VCA)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37.26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27.29(15.3)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38.62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SCC (антиген плоскоклеточной карциномы)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</w:tr>
      <w:tr w:rsidR="00781863" w:rsidRPr="00781863" w:rsidTr="00781863">
        <w:trPr>
          <w:gridAfter w:val="2"/>
          <w:wAfter w:w="86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биохимических показателей в сыворотке крови с помощью анализатора Biosistems A-15 (Испания):            на каждого пациента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781863" w:rsidRPr="00781863" w:rsidTr="00781863">
        <w:trPr>
          <w:gridAfter w:val="3"/>
          <w:wAfter w:w="882" w:type="dxa"/>
        </w:trPr>
        <w:tc>
          <w:tcPr>
            <w:tcW w:w="9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(выбрать)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Креатинин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общий, прямой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HDL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LDL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3" w:rsidRPr="00781863" w:rsidTr="00781863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системы гемостаза: определение МНО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50" w:type="dxa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EE3" w:rsidRDefault="002E3EE3" w:rsidP="002E3EE3">
      <w:pPr>
        <w:spacing w:after="0" w:line="240" w:lineRule="auto"/>
      </w:pPr>
    </w:p>
    <w:p w:rsidR="00781863" w:rsidRPr="00781863" w:rsidRDefault="00781863" w:rsidP="0078186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платные услуги косметика</w:t>
      </w:r>
    </w:p>
    <w:tbl>
      <w:tblPr>
        <w:tblW w:w="106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127"/>
        <w:gridCol w:w="1417"/>
      </w:tblGrid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услуг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руб.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гигиенический массаж лица, шеи, декольте  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гигиенический массаж рук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гигиенический массаж стоп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7.54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 мочек ушей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гигиенический массаж волосистой части головы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 медикоментозное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Ультрозвуковой пилинг лица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8.44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формы бровей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7.43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гиадурованная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15.21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питательная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14.89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альгинатная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15.31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востанавливающая лифтинг-уход за зрелой кожей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17.96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 лифтинг-уход за кожей с признаками фотостарения  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усиления подтяжки и улучшения тургора кожи BIO-LIFT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19.98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нового поколения с капсулированными пептидами для увядающей кожи "NEUTRAGEN"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26.64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восстановления упругости и эластичности кожи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фитиновый уход, возвращающий молодость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21.94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экспресс омоложение BEAUTY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16.27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gramStart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интенсивного</w:t>
            </w:r>
            <w:proofErr w:type="gramEnd"/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лифтинга BIO LIFT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13.47</w:t>
            </w:r>
          </w:p>
        </w:tc>
      </w:tr>
      <w:tr w:rsidR="00781863" w:rsidRPr="00781863" w:rsidTr="00781863"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уход за сухой, обезвоженной кожей востанавливающая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63" w:rsidRPr="00781863" w:rsidRDefault="00781863" w:rsidP="0078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32.62</w:t>
            </w:r>
          </w:p>
        </w:tc>
      </w:tr>
    </w:tbl>
    <w:p w:rsidR="00781863" w:rsidRDefault="00781863" w:rsidP="002E3EE3">
      <w:pPr>
        <w:spacing w:after="0" w:line="240" w:lineRule="auto"/>
      </w:pPr>
    </w:p>
    <w:sectPr w:rsidR="00781863" w:rsidSect="002E3EE3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E3" w:rsidRDefault="002E3EE3" w:rsidP="002E3EE3">
      <w:pPr>
        <w:spacing w:after="0" w:line="240" w:lineRule="auto"/>
      </w:pPr>
      <w:r>
        <w:separator/>
      </w:r>
    </w:p>
  </w:endnote>
  <w:endnote w:type="continuationSeparator" w:id="0">
    <w:p w:rsidR="002E3EE3" w:rsidRDefault="002E3EE3" w:rsidP="002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E3" w:rsidRDefault="002E3EE3" w:rsidP="002E3EE3">
      <w:pPr>
        <w:spacing w:after="0" w:line="240" w:lineRule="auto"/>
      </w:pPr>
      <w:r>
        <w:separator/>
      </w:r>
    </w:p>
  </w:footnote>
  <w:footnote w:type="continuationSeparator" w:id="0">
    <w:p w:rsidR="002E3EE3" w:rsidRDefault="002E3EE3" w:rsidP="002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E3" w:rsidRPr="002E3EE3" w:rsidRDefault="002E3EE3" w:rsidP="002E3EE3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52363B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8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E3"/>
    <w:rsid w:val="0010776D"/>
    <w:rsid w:val="002238A2"/>
    <w:rsid w:val="002E3EE3"/>
    <w:rsid w:val="002F74F8"/>
    <w:rsid w:val="003F2911"/>
    <w:rsid w:val="005332CC"/>
    <w:rsid w:val="005E3DC8"/>
    <w:rsid w:val="00781863"/>
    <w:rsid w:val="008465D0"/>
    <w:rsid w:val="008709EF"/>
    <w:rsid w:val="00997DC5"/>
    <w:rsid w:val="009B648C"/>
    <w:rsid w:val="009F7863"/>
    <w:rsid w:val="00BC3241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2E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EE3"/>
  </w:style>
  <w:style w:type="paragraph" w:styleId="a6">
    <w:name w:val="footer"/>
    <w:basedOn w:val="a"/>
    <w:link w:val="a7"/>
    <w:uiPriority w:val="99"/>
    <w:semiHidden/>
    <w:unhideWhenUsed/>
    <w:rsid w:val="002E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EE3"/>
  </w:style>
  <w:style w:type="character" w:styleId="a8">
    <w:name w:val="Strong"/>
    <w:basedOn w:val="a0"/>
    <w:uiPriority w:val="22"/>
    <w:qFormat/>
    <w:rsid w:val="002E3EE3"/>
    <w:rPr>
      <w:b/>
      <w:bCs/>
    </w:rPr>
  </w:style>
  <w:style w:type="character" w:customStyle="1" w:styleId="mcenoneditable">
    <w:name w:val="mcenoneditable"/>
    <w:basedOn w:val="a0"/>
    <w:rsid w:val="002E3EE3"/>
  </w:style>
  <w:style w:type="character" w:customStyle="1" w:styleId="30">
    <w:name w:val="Заголовок 3 Знак"/>
    <w:basedOn w:val="a0"/>
    <w:link w:val="3"/>
    <w:uiPriority w:val="9"/>
    <w:semiHidden/>
    <w:rsid w:val="002E3E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713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681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22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757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599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24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0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65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2018-07-13T06:08:00Z</dcterms:created>
  <dcterms:modified xsi:type="dcterms:W3CDTF">2018-07-13T06:24:00Z</dcterms:modified>
</cp:coreProperties>
</file>