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4" w:rsidRPr="00311934" w:rsidRDefault="00F35034" w:rsidP="00F35034">
      <w:pPr>
        <w:jc w:val="center"/>
        <w:outlineLvl w:val="0"/>
        <w:rPr>
          <w:b/>
          <w:bCs/>
          <w:i/>
          <w:kern w:val="36"/>
          <w:sz w:val="32"/>
          <w:szCs w:val="32"/>
        </w:rPr>
      </w:pPr>
      <w:r w:rsidRPr="00311934">
        <w:rPr>
          <w:b/>
          <w:bCs/>
          <w:i/>
          <w:kern w:val="36"/>
          <w:sz w:val="32"/>
          <w:szCs w:val="32"/>
        </w:rPr>
        <w:t>Санаторий «</w:t>
      </w:r>
      <w:r>
        <w:rPr>
          <w:b/>
          <w:bCs/>
          <w:i/>
          <w:kern w:val="36"/>
          <w:sz w:val="32"/>
          <w:szCs w:val="32"/>
        </w:rPr>
        <w:t>Лесное</w:t>
      </w:r>
      <w:r w:rsidRPr="00311934">
        <w:rPr>
          <w:b/>
          <w:bCs/>
          <w:i/>
          <w:kern w:val="36"/>
          <w:sz w:val="32"/>
          <w:szCs w:val="32"/>
        </w:rPr>
        <w:t>»</w:t>
      </w:r>
    </w:p>
    <w:p w:rsidR="009A39CE" w:rsidRDefault="00F35034" w:rsidP="00F35034">
      <w:pPr>
        <w:jc w:val="center"/>
        <w:rPr>
          <w:rStyle w:val="zag"/>
          <w:b/>
          <w:bCs/>
          <w:i/>
          <w:iCs/>
          <w:sz w:val="32"/>
          <w:szCs w:val="32"/>
        </w:rPr>
      </w:pPr>
      <w:r w:rsidRPr="00311934">
        <w:rPr>
          <w:rStyle w:val="zag"/>
          <w:b/>
          <w:bCs/>
          <w:i/>
          <w:iCs/>
          <w:sz w:val="32"/>
          <w:szCs w:val="32"/>
        </w:rPr>
        <w:t>Основные платные медицинские услуги</w:t>
      </w:r>
    </w:p>
    <w:p w:rsidR="00F35034" w:rsidRPr="00F35034" w:rsidRDefault="00F35034" w:rsidP="00F35034"/>
    <w:tbl>
      <w:tblPr>
        <w:tblW w:w="10773" w:type="dxa"/>
        <w:tblInd w:w="-1026" w:type="dxa"/>
        <w:shd w:val="clear" w:color="auto" w:fill="E8F3F8"/>
        <w:tblCellMar>
          <w:left w:w="0" w:type="dxa"/>
          <w:right w:w="0" w:type="dxa"/>
        </w:tblCellMar>
        <w:tblLook w:val="04A0"/>
      </w:tblPr>
      <w:tblGrid>
        <w:gridCol w:w="876"/>
        <w:gridCol w:w="1540"/>
        <w:gridCol w:w="1300"/>
        <w:gridCol w:w="1180"/>
        <w:gridCol w:w="940"/>
        <w:gridCol w:w="1677"/>
        <w:gridCol w:w="84"/>
        <w:gridCol w:w="1617"/>
        <w:gridCol w:w="1559"/>
      </w:tblGrid>
      <w:tr w:rsidR="00366390" w:rsidRPr="00366390" w:rsidTr="00D40AB4">
        <w:trPr>
          <w:trHeight w:val="9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№ п/п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Наименование платных медицинских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Цена руб., копеек с 01.07.2016</w:t>
            </w:r>
          </w:p>
        </w:tc>
      </w:tr>
      <w:tr w:rsidR="00366390" w:rsidRPr="00366390" w:rsidTr="00366390">
        <w:trPr>
          <w:trHeight w:val="6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1. ВЫПОЛНЕНИЕ МАССАЖНЫХ ПРОЦЕДУР МЕХАНИЧЕСКИМ ВОЗДЕЙСТВИЕМ РУКАМИ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головы  (лобно-височной и затылочно-теменной области)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шеи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9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воротниковой зоны (задней поверхности шеи, спины до уровня IV грудного позвонка передней поверхности грудной клетки до 2 ребра)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 90к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верхней конечности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верхней конечности, надплечья и области лопатки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 20к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локтевого сустава (верхней трети предплечья, области локтевого сустава и нижней трети плеча</w:t>
            </w:r>
            <w:proofErr w:type="gramStart"/>
            <w:r w:rsidRPr="00366390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лучезапястного сустава (проксимального отдела кисти</w:t>
            </w:r>
            <w:proofErr w:type="gramStart"/>
            <w:r w:rsidRPr="00366390">
              <w:rPr>
                <w:color w:val="000000"/>
              </w:rPr>
              <w:t>,о</w:t>
            </w:r>
            <w:proofErr w:type="gramEnd"/>
            <w:r w:rsidRPr="00366390">
              <w:rPr>
                <w:color w:val="000000"/>
              </w:rPr>
              <w:t>бласти лучезапястного сустава и предплечья)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кисти и предплечья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9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области грудной клетки (область передней поверхности грудной клетки,  от передних границ надплечья до реберных дуг и области спины от 7 -го до 1 поясничного позвонка)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нижней конечности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мышц  передней брюшной стенки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50к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пояснично-крестцовой области (от 1 - го поясничного позвонка до нижних  ягодичных складок)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Массаж спины и поясницы (от 7 го шейного позвонка до крестца и от правой до левой аксиллярной линии)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 50к</w:t>
            </w:r>
          </w:p>
        </w:tc>
      </w:tr>
      <w:tr w:rsidR="00366390" w:rsidRPr="00366390" w:rsidTr="00366390">
        <w:trPr>
          <w:trHeight w:val="9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Массаж  шейно-грудного отдела позвоночника (области задней поверхности шеи и области спины до первого поясничного позвонка, от левой до правой задней аксиллярной линии)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 50к</w:t>
            </w:r>
          </w:p>
        </w:tc>
      </w:tr>
      <w:tr w:rsidR="00366390" w:rsidRPr="00366390" w:rsidTr="00366390">
        <w:trPr>
          <w:trHeight w:val="9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Массаж области позвоночника (области задней поверхности шеи, спины и пояснично-крестцовой области  от левой до правой задней аксиллярной линии)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13р</w:t>
            </w:r>
          </w:p>
        </w:tc>
      </w:tr>
      <w:tr w:rsidR="00366390" w:rsidRPr="00366390" w:rsidTr="00366390">
        <w:trPr>
          <w:trHeight w:val="69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нижней конечности и поясницы (области стопы, голени,  бедра, ягодичной и  пояснично-крестцовой области)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 50к</w:t>
            </w:r>
          </w:p>
        </w:tc>
      </w:tr>
      <w:tr w:rsidR="00366390" w:rsidRPr="00366390" w:rsidTr="00366390">
        <w:trPr>
          <w:trHeight w:val="9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тазобедренного 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66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1.19.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коленного  сустава (верхней трети голени, области коленного сустава и нижней трети бедра</w:t>
            </w:r>
            <w:proofErr w:type="gramStart"/>
            <w:r w:rsidRPr="00366390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lastRenderedPageBreak/>
              <w:t>1.20.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голеностопного  сустава (проксимального отдела стопы</w:t>
            </w:r>
            <w:proofErr w:type="gramStart"/>
            <w:r w:rsidRPr="00366390">
              <w:rPr>
                <w:color w:val="000000"/>
              </w:rPr>
              <w:t>,о</w:t>
            </w:r>
            <w:proofErr w:type="gramEnd"/>
            <w:r w:rsidRPr="00366390">
              <w:rPr>
                <w:color w:val="000000"/>
              </w:rPr>
              <w:t>бласти голеностопного сустава и нижней трети голени)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1.21.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стопы и голени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1.22.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Массаж спины у детей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F1419"/>
              </w:rPr>
              <w:t>1.23.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Массаж спины (от 7-го шейного позвонка до крестца и от правой до левой акселлярной линии)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2. ЭЛЕКТРОЛЕЧЕНИЕ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Гальванизация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Электрофорез постоянным, импульсным током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Амплипульстерапия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Дарсонвализация местная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Дециметроволновая, сантиметроволновая 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Ультровысокочастотная (УВЧ) 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Магнитотерапия местная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Гидрогальванические камерные ванны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Электросон, трансцеребральная электротерапия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2.10.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Диадинамотерапия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3. СВЕТОЛЕЧЕНИЕ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3.1.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Ультрафиолетовое облучение общее в солярии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3.2.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Облучение поляризованным светом лампой Bioptron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3.3.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Надвенное лазерное облучение, магнитолазерное облучение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4. ВОЗДЕЙСТВИЕ ФАКТОРАМИ МЕХАНИЧЕСКОЙ ПРИРОДЫ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Ультразвуковая терапия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Ультрафонофорез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20к</w:t>
            </w:r>
          </w:p>
        </w:tc>
      </w:tr>
      <w:tr w:rsidR="00366390" w:rsidRPr="00366390" w:rsidTr="00366390">
        <w:trPr>
          <w:trHeight w:val="54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Пневмокомпрессионная терапия конечностей (нижних или верхних)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Пневмокомпрессионная терапия конечностей нижних и верхних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Пневмокомпрессионная терапия "брюки"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 50к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Пневмокомпрессионная терапия с применением мазей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Механический аппаратный массаж на массажном кресле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Механический аппаратный массаж на массажной кушетке с локальной термотерапией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Гипербарическая</w:t>
            </w:r>
            <w:proofErr w:type="gramEnd"/>
            <w:r w:rsidRPr="00366390">
              <w:rPr>
                <w:color w:val="000000"/>
              </w:rPr>
              <w:t xml:space="preserve"> оксигенация (сеанс)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Озонотерапия</w:t>
            </w:r>
          </w:p>
        </w:tc>
      </w:tr>
      <w:tr w:rsidR="00366390" w:rsidRPr="00366390" w:rsidTr="00366390">
        <w:trPr>
          <w:trHeight w:val="42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4.10.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Наружная газация кислородо-озоновой газовой смесью (1 зона)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4.11.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Подкожное или внутрикожное введение кислородо-озоновой газовой смеси (1 зона)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13р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4.12.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11р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F1419"/>
              </w:rPr>
              <w:t>5. ИНГАЛЯЦИОННАЯ ТЕРАПИЯ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5.1.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Ингаляции лекарственные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5.2.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Ингаляции ультразвуковые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5.3.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Аромафитотерапия</w:t>
            </w:r>
            <w:proofErr w:type="gramStart"/>
            <w:r w:rsidRPr="00366390">
              <w:rPr>
                <w:color w:val="000000"/>
              </w:rPr>
              <w:t>,а</w:t>
            </w:r>
            <w:proofErr w:type="gramEnd"/>
            <w:r w:rsidRPr="00366390">
              <w:rPr>
                <w:color w:val="000000"/>
              </w:rPr>
              <w:t>эрофитотерапия (до 7-и человек 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lastRenderedPageBreak/>
              <w:t>5.4.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Фиточай (травяные сборы: успокаивающий, отхаркивающий, желудочно-желчегонный, почечный)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5.5.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 xml:space="preserve">Галотерапия </w:t>
            </w:r>
            <w:proofErr w:type="gramStart"/>
            <w:r w:rsidRPr="00366390">
              <w:rPr>
                <w:color w:val="000000"/>
              </w:rPr>
              <w:t>камерная</w:t>
            </w:r>
            <w:proofErr w:type="gramEnd"/>
            <w:r w:rsidRPr="00366390">
              <w:rPr>
                <w:color w:val="000000"/>
              </w:rPr>
              <w:t xml:space="preserve"> (до 9 человек)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5.6.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Коктейли кислородные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 20к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6. БАЛЬНЕОТЕРАПИЯ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 xml:space="preserve">Души (дождевой, </w:t>
            </w:r>
            <w:proofErr w:type="gramStart"/>
            <w:r w:rsidRPr="00366390">
              <w:rPr>
                <w:color w:val="000000"/>
              </w:rPr>
              <w:t>циркулярный</w:t>
            </w:r>
            <w:proofErr w:type="gramEnd"/>
            <w:r w:rsidRPr="00366390">
              <w:rPr>
                <w:color w:val="000000"/>
              </w:rPr>
              <w:t>, восходящий, горизонтальный)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Душ струевой, контрастный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Подводный душ-массаж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 50к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минеральные (скипидарные, хлоридные натриевые, йодобромные, бишофитные и другие добавки)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вихревые, вибрационные для рук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вихревые, вибрационные для ног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вихревые, вибрационные общие пресные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вихревые, вибрационные общие ароматические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разводные, грязевые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Ванны "Клеопатры" косметические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Суховоздушные углекислые ванны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Бассейн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Оздоровительные ванны с пантогематогеном «О-Панто» (санаторные)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16р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Оздоровительные ванны с пантогематогеном «О-Панто» (профилактические)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12р</w:t>
            </w:r>
          </w:p>
        </w:tc>
      </w:tr>
      <w:tr w:rsidR="00366390" w:rsidRPr="00366390" w:rsidTr="00366390">
        <w:trPr>
          <w:trHeight w:val="66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Оздоровительные ванны с пантогематогеном «О-Панто» (для ног)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7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Оздоровительные ванны с пантогематогеном «О-Панто» (для детей «Солнышко»)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дерматологическая SPITZNER для чувствительной кожи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SPITZNER «Мелисса»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6.19.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SPITZNER «Лаванда»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SPITZNER «Ромашка»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SPITZNER «Розмарин»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ароматическая SPITZNER «Горная сосна»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ароматическая SPITZNER «Мелисса с медом»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66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морской солью и эфирным маслом ЛЕМОНГРАССА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6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морской солью и эфирным маслом ЭВКАЛИПТА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морской солью «РЕЦЕПТ КЛЕОПАТРЫ»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ванна с морской солью «БАННАЯ»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морской солью «ГОРЬКИЙ ШОКОЛАД»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6.29.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морской солью «МОЛОЧНЫЙ ШОКОЛАД»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lastRenderedPageBreak/>
              <w:t>6.30.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солью древнего моря (бишофит) «НАТУРАЛЬНАЯ»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6.31.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Ванна ароматическая с солью древнего моря (бишофит) «С ИОНАМИ СЕРЕБРА»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7. КОСМЕТОЛОГИЧЕСКИЕ ПРОЦЕДУРЫ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Косметический парафин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Парафинотерапия одной руки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11р 50к</w:t>
            </w:r>
          </w:p>
        </w:tc>
      </w:tr>
      <w:tr w:rsidR="00366390" w:rsidRPr="00366390" w:rsidTr="00366390">
        <w:trPr>
          <w:trHeight w:val="27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Парафинотерапия двух рук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14р 50к</w:t>
            </w:r>
          </w:p>
        </w:tc>
      </w:tr>
      <w:tr w:rsidR="00366390" w:rsidRPr="00366390" w:rsidTr="00366390">
        <w:trPr>
          <w:trHeight w:val="27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Парафинотерапия лица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15р</w:t>
            </w:r>
          </w:p>
        </w:tc>
      </w:tr>
      <w:tr w:rsidR="00366390" w:rsidRPr="00366390" w:rsidTr="00366390">
        <w:trPr>
          <w:trHeight w:val="27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Косметические средства Белита (Республика Беларусь)</w:t>
            </w:r>
          </w:p>
        </w:tc>
      </w:tr>
      <w:tr w:rsidR="00366390" w:rsidRPr="00366390" w:rsidTr="00366390">
        <w:trPr>
          <w:trHeight w:val="2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Гигиеническая чистка без распаривания лица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Глубокое увлажнение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Мультикислотный поверхностный пилинг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21р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Разглаживание морщин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23р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Себум-регуляция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23р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Антиоксидантный уход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Уход за кожей с лифтинг эффектом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23р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Косметический массаж лица, шеи, зоны декольте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20р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Косметические средства Маранта (Франция) для лица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Омолаживающий уход с экстрактом икры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Уход за сухой, обезвоженной кожей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Термомоделирование контура лица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7.15.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Уход за чувствительной кожей с куперозом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7.16.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Уход за жирной кожей с себоконтрольной маской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7.17.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Антиоксидантный уход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25р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Косметические средства Маранта (Франция) для тела (обертывания)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7.18.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Антицеллюлитная программа «Шоколадные мечты»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7.19.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Программа антицеллюлитная и очищающая «Шелковый путь»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7.20.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Программа антицеллюлитная «Кофе»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Антивозрастная программа «Клюквенный пунш»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7.22.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Антивозрастная программа «Бархат красного вина»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35р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7.23.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Программа моделирования и коррекции силуэта «Интенсивное похудение»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7.24.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Антистрессовая программа «Ароматы Востока»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40р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8. ТЕРМОЛЕЧЕНИЕ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8.1.</w:t>
            </w:r>
          </w:p>
        </w:tc>
        <w:tc>
          <w:tcPr>
            <w:tcW w:w="6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Парафиновые, озокеритовые аппликации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Аппликации сакской грязи местная (1 зона)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"куртка"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"брюки"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"трусы"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"чулки"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"перчатки"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на сустав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"полукорсет"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"носки"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8.2.9.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местная "лицо"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lastRenderedPageBreak/>
              <w:t>8.3.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Аппликация сакской грязи общая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Общая термотерапия в SPA-капсуле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"финская" общего пользования в бассейне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"финская" индивидуальная в бассейне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Криотерапия местная "Crio Air"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Криотерапия общая в криосауне "Crio Cpace Cabin"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8.9.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Криопроцедура "Укрепление сосудов ног"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29р</w:t>
            </w:r>
          </w:p>
        </w:tc>
      </w:tr>
      <w:tr w:rsidR="00366390" w:rsidRPr="00366390" w:rsidTr="00366390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8.10.</w:t>
            </w:r>
            <w:r w:rsidRPr="00366390">
              <w:rPr>
                <w:rFonts w:ascii="Arial" w:hAnsi="Arial" w:cs="Arial"/>
                <w:color w:val="0F1419"/>
                <w:sz w:val="20"/>
              </w:rPr>
              <w:t> 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 </w:t>
            </w:r>
            <w:r w:rsidRPr="00366390">
              <w:rPr>
                <w:color w:val="000000"/>
                <w:sz w:val="20"/>
                <w:szCs w:val="20"/>
              </w:rPr>
              <w:t>Антицеллюлитное криообёртывание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color w:val="000000"/>
                <w:sz w:val="20"/>
                <w:szCs w:val="20"/>
              </w:rPr>
              <w:t>процедура</w:t>
            </w: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b/>
                <w:bCs/>
                <w:color w:val="000000"/>
                <w:sz w:val="20"/>
              </w:rPr>
              <w:t>29р</w:t>
            </w:r>
          </w:p>
        </w:tc>
      </w:tr>
      <w:tr w:rsidR="00366390" w:rsidRPr="00366390" w:rsidTr="00366390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8.11.</w:t>
            </w:r>
            <w:r w:rsidRPr="00366390">
              <w:rPr>
                <w:rFonts w:ascii="Arial" w:hAnsi="Arial" w:cs="Arial"/>
                <w:color w:val="0F1419"/>
                <w:sz w:val="20"/>
              </w:rPr>
              <w:t> 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 </w:t>
            </w:r>
            <w:r w:rsidRPr="00366390">
              <w:rPr>
                <w:rFonts w:ascii="Arial" w:hAnsi="Arial" w:cs="Arial"/>
                <w:color w:val="0F1419"/>
                <w:sz w:val="20"/>
              </w:rPr>
              <w:t> </w:t>
            </w:r>
            <w:r w:rsidRPr="00366390">
              <w:rPr>
                <w:color w:val="000000"/>
                <w:sz w:val="20"/>
                <w:szCs w:val="20"/>
              </w:rPr>
              <w:t>Криопроцедура "Профилактика целлюлита"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color w:val="000000"/>
                <w:sz w:val="20"/>
                <w:szCs w:val="20"/>
              </w:rPr>
              <w:t>процедура</w:t>
            </w:r>
            <w:r w:rsidRPr="00366390">
              <w:rPr>
                <w:rFonts w:ascii="Arial" w:hAnsi="Arial" w:cs="Arial"/>
                <w:color w:val="0F1419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rFonts w:ascii="Arial" w:hAnsi="Arial" w:cs="Arial"/>
                <w:color w:val="0F1419"/>
                <w:sz w:val="20"/>
                <w:szCs w:val="20"/>
              </w:rPr>
            </w:pPr>
            <w:r w:rsidRPr="00366390">
              <w:rPr>
                <w:b/>
                <w:bCs/>
                <w:color w:val="000000"/>
                <w:sz w:val="20"/>
              </w:rPr>
              <w:t>22р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8.12.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инфракрасная в 2-х местной кабине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8.13.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Сауна "финская" ароматическая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9. ПРИЁМ ВРАЧЕЙ-СПЕЦИАЛИСТОВ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9.1.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Консультация первичная врача-специалиста первой категории (терапевтический профиль)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приём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9.2.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Консультация повторная врача-специалиста первой категории (терапевтический профиль)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приём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10. РЕФЛЕКСОТЕРАПИЯ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10.1.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Выявление альгических точек (зон) на ушной раковине (аурикулярное тестирование) методом зондирования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10.2.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Классическое иглоукалывание (акупунктура)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10.3.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Акупунктура с использованием кислородо-озоновой газовой смеси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10.4.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Аурикулярная рефлексотерапия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11. ВЗРОСЛАЯ ПСИХОТЕРАПИЯ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11.1.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Первичный прием врача-психотерапевта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приём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11.2.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Повторный прием врача-психотерапевта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приём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11.3.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сеанс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11.4.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Сеанс коллективно-групповой психотерапии невротических, психосоматических и поведенческих расстройств (до 8 человек)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сеанс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11.5.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Сеанс эмоционально-стрессовой психотерапии (кодирование), пневмокатарсис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сеанс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12. УЛЬТРАЗВУКОВАЯ ДИАГНОСТИКА</w:t>
            </w:r>
          </w:p>
        </w:tc>
      </w:tr>
      <w:tr w:rsidR="00366390" w:rsidRPr="00366390" w:rsidTr="00366390">
        <w:trPr>
          <w:trHeight w:val="9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щитовидной железы с лимфатическими поверхностными узлами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молочных желез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Эхокардиография (М+Врежим+ допплер+цветное картирование)  на цветном аппарате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14р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матки и придатков (трансвагинально или трансабдоминально)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мочевого пузыря без определения функции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lastRenderedPageBreak/>
              <w:t>12.7.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почек, надпочечников и мочевого пузыря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почек, надпочечников и мочевого пузыря с определением остаточной мочи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12.9.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печени и желчного пузыря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12.10.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 поджелудочной железы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12.11.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селезёнки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9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12.12.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исследование предстательной железы с мочевым пузырем и определением остаточной мочи (трансабдоминально)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13. ЭЛЕКТРОКАРДИОГРАФИЧЕСКИЕ ИССЛЕДОВАНИЯ</w:t>
            </w:r>
          </w:p>
        </w:tc>
      </w:tr>
      <w:tr w:rsidR="00366390" w:rsidRPr="00366390" w:rsidTr="00366390">
        <w:trPr>
          <w:trHeight w:val="8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13.1.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Электрокардиографическое исследование с непрерывной суточной регистрацией электрокардиограммы пациента (холтеровское мониторирование)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18р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13.2.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Электрокардиограмма в 12 отведениях без функциональных проб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14. ДИАГНОСТИЧЕСКИЕ ИССЛЕДОВАНИЯ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14.1.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Диагностика Хеликобактер пилори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15р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15. ЛАБОРАТОРНАЯ ДИАГНОСТИКА</w:t>
            </w:r>
          </w:p>
        </w:tc>
      </w:tr>
      <w:tr w:rsidR="00366390" w:rsidRPr="00366390" w:rsidTr="00366390">
        <w:trPr>
          <w:trHeight w:val="42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Взятие крови из пальца для гематологических исследований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Забор крови из вены и ее обработка для получения сыворотки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114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proofErr w:type="gramStart"/>
            <w:r w:rsidRPr="00366390">
              <w:rPr>
                <w:color w:val="000000"/>
              </w:rPr>
              <w:t>Общеклиническое исследование мочи (определение количества, цвета, прозрачности, наличия осадка, относительной плотности, рН, глюкозы, белка, кетоновых тел, билирубина, уробилиновых тел экспресс-тестом)</w:t>
            </w:r>
            <w:proofErr w:type="gramEnd"/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 90к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Микроскопическое исследование осадка (в норме)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50к</w:t>
            </w:r>
          </w:p>
        </w:tc>
      </w:tr>
      <w:tr w:rsidR="00366390" w:rsidRPr="00366390" w:rsidTr="00366390">
        <w:trPr>
          <w:trHeight w:val="144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Общеклиническое исследование крови с использованием полуавтоматического гематологического анализатора (определение гемоглобина, гематокрита, подсчет тромбоцитов, лейкоцитов, эритроцитов, определение скорости оседания эритроцитов)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 50к</w:t>
            </w:r>
          </w:p>
        </w:tc>
      </w:tr>
      <w:tr w:rsidR="00366390" w:rsidRPr="00366390" w:rsidTr="00366390">
        <w:trPr>
          <w:trHeight w:val="87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15.6.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Биохимическое исследование крови (определение мочевины, креатинина, общего холестерина, билирубина, АСТ, АЛТ, общего белка)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исследование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16. ЛЕЧЕБНАЯ ФИЗКУЛЬТУРА</w:t>
            </w:r>
          </w:p>
        </w:tc>
      </w:tr>
      <w:tr w:rsidR="00366390" w:rsidRPr="00366390" w:rsidTr="00366390">
        <w:trPr>
          <w:trHeight w:val="87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16.1.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Лечебная физкультура для терапевтических больных в период выздоровления или при хроническом течении заболевания при индивидуальном методе занятий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9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16.2.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Лечебная физкультура для терапевтических больных в период выздоровления или при хроническом течении заболевания при групповом методе занятий (до 15 человек)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16.3.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Гимнастика, направленная на коррекцию фигуры, при индивидуальном методе занятий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67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16.4.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F1419"/>
              </w:rPr>
              <w:t>Гимнастика, направленная на коррекцию фигуры, при групповом методе занятий (до 15 человек)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17. ГИДРОКИНЕЗОТЕРАПИЯ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lastRenderedPageBreak/>
              <w:t>17.1.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Лечебное плавание, лечебная гимнастика в воде при индивидуальном методе занятий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67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17.2.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Лечебное плавание, лечебная гимнастика в воде при малогрупповом методе занятий (до 5 человек)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84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17.3.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Лечебное плавание, лечебная гимнастика в воде при групповом методе занятий (от 6 до 15 человек)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процедура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18. СТОМАТОЛОГИЯ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ОБЩИЕ СТОМАТОЛОГИЧЕСКИЕ МЕРОПРИЯТИЯ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Стоматологическое обследование при первичном обращении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обследование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Динамическое наблюдение в процессе лечения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обследование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Стоматологическое обследование с выдачей консультативного заключения врача-специалиста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консультация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Анализ дентальных снимков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обследование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Покрытие одного зуба фторсодержащим или герметизирующим препаратом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Покрытие последующего зуба фторсодержащим или герметизирующим препаратом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50к</w:t>
            </w:r>
          </w:p>
        </w:tc>
      </w:tr>
      <w:tr w:rsidR="00366390" w:rsidRPr="00366390" w:rsidTr="00366390">
        <w:trPr>
          <w:trHeight w:val="3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Удаление зубного налета с одного зуба, очистка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50к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18.1.8.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Удаление зубного налета с одного зуба, очистка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18.1.9.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Ультразвуковое удаление зубных отложений с одного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18.1.10.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Полирование одного зуба после снятия зубных отложений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Изготовление временной пломбы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Удаление одной прочнофиксированной пломбы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Удаление одной дефектной пломбы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Применение кровоостанавливающего средства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Инфильтрационная анестезия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18.1.16.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Проводниковая анестезия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 50к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СТОМАТОЛОГИЯ ТЕРАПЕВТИЧЕСКАЯ</w:t>
            </w:r>
          </w:p>
        </w:tc>
      </w:tr>
      <w:tr w:rsidR="00366390" w:rsidRPr="00366390" w:rsidTr="00366390">
        <w:trPr>
          <w:trHeight w:val="9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18.2.1.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твердых тканей одного зуба при лечении кариеса (I, II, III, IV, V классов по Блэку) и некариозных заболеваний, возникших после прорезывания зубов с локализацией полостей независимо от поверхности: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18.2.1.1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Минимальное инвазивное препарирование кариозной полости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18.2.1.2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18.2.1.3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18.2.1.4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Изготовление изолирующей цементосодержащей прокладки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36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18.2.4.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Эндодонтическое лечение одного зуба при пульпите и апикальном периодонтите:</w:t>
            </w:r>
          </w:p>
        </w:tc>
      </w:tr>
      <w:tr w:rsidR="00366390" w:rsidRPr="00366390" w:rsidTr="00366390">
        <w:trPr>
          <w:trHeight w:val="61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кариозной полости и полости однокорневого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lastRenderedPageBreak/>
              <w:t>18.2.4.2.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Препарирование кариозной полости и полости многокорневого зуба при разрушении до 1/3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Наложение девитализирующей пасты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Инструментальная обработка одного хорошо проходимого канала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Экстирпация пульпы из одного канала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Антисептическая обработка одного канала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18.2.4.7.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Пломбирование одного канала пастой (силлером)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9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18.2.5.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Реставрация коронковой части одного зуба композиционным материалом химического отверждения при лечении кариозной полости I, II, III, IV, V классов по Блэку с локализацией полостей независимо от поверхности:</w:t>
            </w:r>
          </w:p>
        </w:tc>
      </w:tr>
      <w:tr w:rsidR="00366390" w:rsidRPr="00366390" w:rsidTr="00366390">
        <w:trPr>
          <w:trHeight w:val="57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18.2.5.1.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минимальном инвазивном препарировании кариозной полости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18.2.5.2.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1/3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18.2.5.3.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18.2.5.4.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более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9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18.2.6.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поверхности:</w:t>
            </w:r>
          </w:p>
        </w:tc>
      </w:tr>
      <w:tr w:rsidR="00366390" w:rsidRPr="00366390" w:rsidTr="00366390">
        <w:trPr>
          <w:trHeight w:val="48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18.2.6.1.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минимальном инвазивном препарировании кариозной полости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18.2.6.2.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1/3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8р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18.2.6.3.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10р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18.2.6.4.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более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12р</w:t>
            </w:r>
          </w:p>
        </w:tc>
      </w:tr>
      <w:tr w:rsidR="00366390" w:rsidRPr="00366390" w:rsidTr="00366390">
        <w:trPr>
          <w:trHeight w:val="8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18.2.7.</w:t>
            </w:r>
          </w:p>
        </w:tc>
        <w:tc>
          <w:tcPr>
            <w:tcW w:w="9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Реставрация коронковой части одного зуба фотостеклоиономерным цементом при лечении кариозной полости I, II, III, IV, V классов по Блэку с локализацией полостей независимо от поверхности:</w:t>
            </w:r>
          </w:p>
        </w:tc>
      </w:tr>
      <w:tr w:rsidR="00366390" w:rsidRPr="00366390" w:rsidTr="00366390">
        <w:trPr>
          <w:trHeight w:val="48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18.2.7.1.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минимальном инвазивном препарировании кариозной полости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6р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18.2.7.2.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1/3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18.2.7.3.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до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9р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14"/>
                <w:szCs w:val="14"/>
              </w:rPr>
              <w:t>18.2.7.4.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при разрушении более 1/2 коронки зуба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11р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Восстановление угла коронковой части зуба при отломе (без стоимости пломбы)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3р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</w:rPr>
              <w:t>18.2.9.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Восстановление угла коронковой части зуба при лечении кариеса и пульпита (без стоимости пломбы)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63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18.2.10.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Полное восстановление анатомической формы коронковой части фронтального зуба (без стоимости пломбы)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6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18.2.11.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Полное восстановление анатомической формы коронковой части жевательного зуба (без стоимости пломбы)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7р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18.2.12.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Наложение матрицы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18.2.13.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Установка матрицедержателя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18.2.14.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Установка межзубных клиньев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1р</w:t>
            </w:r>
          </w:p>
        </w:tc>
      </w:tr>
      <w:tr w:rsidR="00366390" w:rsidRPr="00366390" w:rsidTr="00366390">
        <w:trPr>
          <w:trHeight w:val="64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18.2.15.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Шлифовка, полировка пломбы из композиционного материала химического отверждения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585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18.2.16.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5р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lastRenderedPageBreak/>
              <w:t>18.2.17.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Шлифовка, полировка пломбы из стеклоиономерного цемента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4р</w:t>
            </w:r>
          </w:p>
        </w:tc>
      </w:tr>
      <w:tr w:rsidR="00366390" w:rsidRPr="00366390" w:rsidTr="00366390">
        <w:trPr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right"/>
              <w:rPr>
                <w:color w:val="0F1419"/>
              </w:rPr>
            </w:pPr>
            <w:r w:rsidRPr="00366390">
              <w:rPr>
                <w:color w:val="000000"/>
                <w:sz w:val="20"/>
                <w:szCs w:val="20"/>
              </w:rPr>
              <w:t>18.2.18.</w:t>
            </w:r>
          </w:p>
        </w:tc>
        <w:tc>
          <w:tcPr>
            <w:tcW w:w="6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Герметизация пломбы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манипуляция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b/>
                <w:bCs/>
                <w:color w:val="000000"/>
              </w:rPr>
              <w:t>2р</w:t>
            </w:r>
          </w:p>
        </w:tc>
      </w:tr>
      <w:tr w:rsidR="00366390" w:rsidRPr="00366390" w:rsidTr="00366390">
        <w:trPr>
          <w:gridAfter w:val="1"/>
          <w:wAfter w:w="1559" w:type="dxa"/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  <w:tr w:rsidR="00366390" w:rsidRPr="00366390" w:rsidTr="00366390">
        <w:trPr>
          <w:trHeight w:val="30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jc w:val="center"/>
              <w:rPr>
                <w:color w:val="0F1419"/>
              </w:rPr>
            </w:pPr>
            <w:r w:rsidRPr="00366390">
              <w:rPr>
                <w:color w:val="000000"/>
              </w:rPr>
              <w:t>Дополнительно приобретается разово</w:t>
            </w:r>
            <w:proofErr w:type="gramStart"/>
            <w:r w:rsidRPr="00366390">
              <w:rPr>
                <w:color w:val="000000"/>
              </w:rPr>
              <w:t xml:space="preserve"> :</w:t>
            </w:r>
            <w:proofErr w:type="gramEnd"/>
          </w:p>
        </w:tc>
      </w:tr>
      <w:tr w:rsidR="00366390" w:rsidRPr="00366390" w:rsidTr="00366390">
        <w:trPr>
          <w:gridAfter w:val="1"/>
          <w:wAfter w:w="1559" w:type="dxa"/>
          <w:trHeight w:val="300"/>
        </w:trPr>
        <w:tc>
          <w:tcPr>
            <w:tcW w:w="75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1) Набор для защиты рук и ушей: 85000 рублей (8 руб. 50 коп.)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  <w:tr w:rsidR="00366390" w:rsidRPr="00366390" w:rsidTr="00366390">
        <w:trPr>
          <w:gridAfter w:val="1"/>
          <w:wAfter w:w="1559" w:type="dxa"/>
          <w:trHeight w:val="300"/>
        </w:trPr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2) Набор для галокамеры: 30 000 рублей (3 руб.)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  <w:tr w:rsidR="00366390" w:rsidRPr="00366390" w:rsidTr="00366390">
        <w:trPr>
          <w:gridAfter w:val="1"/>
          <w:wAfter w:w="1559" w:type="dxa"/>
          <w:trHeight w:val="300"/>
        </w:trPr>
        <w:tc>
          <w:tcPr>
            <w:tcW w:w="75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color w:val="0F1419"/>
              </w:rPr>
            </w:pPr>
            <w:r w:rsidRPr="00366390">
              <w:rPr>
                <w:color w:val="000000"/>
              </w:rPr>
              <w:t>3) Стоимость парафина и озокерита: 100 000 рублей (10 руб.)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  <w:tr w:rsidR="00366390" w:rsidRPr="00366390" w:rsidTr="00366390">
        <w:trPr>
          <w:gridAfter w:val="1"/>
          <w:wAfter w:w="1559" w:type="dxa"/>
          <w:trHeight w:val="30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3F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90" w:rsidRPr="00366390" w:rsidRDefault="00366390" w:rsidP="00366390">
            <w:pPr>
              <w:rPr>
                <w:rFonts w:ascii="Arial" w:hAnsi="Arial" w:cs="Arial"/>
                <w:color w:val="0F1419"/>
                <w:sz w:val="20"/>
                <w:szCs w:val="20"/>
              </w:rPr>
            </w:pPr>
          </w:p>
        </w:tc>
      </w:tr>
    </w:tbl>
    <w:p w:rsidR="00366390" w:rsidRPr="00366390" w:rsidRDefault="00366390" w:rsidP="00366390">
      <w:pPr>
        <w:shd w:val="clear" w:color="auto" w:fill="E8F3F8"/>
        <w:jc w:val="center"/>
        <w:rPr>
          <w:rFonts w:ascii="Arial" w:hAnsi="Arial" w:cs="Arial"/>
          <w:color w:val="0F1419"/>
          <w:sz w:val="20"/>
          <w:szCs w:val="20"/>
        </w:rPr>
      </w:pPr>
      <w:r w:rsidRPr="00366390">
        <w:rPr>
          <w:rFonts w:ascii="Arial" w:hAnsi="Arial" w:cs="Arial"/>
          <w:b/>
          <w:bCs/>
          <w:color w:val="0F1419"/>
          <w:sz w:val="20"/>
        </w:rPr>
        <w:t> </w:t>
      </w:r>
    </w:p>
    <w:p w:rsidR="00366390" w:rsidRPr="00366390" w:rsidRDefault="00366390" w:rsidP="00366390">
      <w:pPr>
        <w:shd w:val="clear" w:color="auto" w:fill="E8F3F8"/>
        <w:jc w:val="center"/>
        <w:rPr>
          <w:rFonts w:ascii="Arial" w:hAnsi="Arial" w:cs="Arial"/>
          <w:color w:val="0F1419"/>
          <w:sz w:val="20"/>
          <w:szCs w:val="20"/>
        </w:rPr>
      </w:pPr>
      <w:r w:rsidRPr="00366390">
        <w:rPr>
          <w:rFonts w:ascii="Arial" w:hAnsi="Arial" w:cs="Arial"/>
          <w:b/>
          <w:bCs/>
          <w:color w:val="0F1419"/>
          <w:sz w:val="20"/>
        </w:rPr>
        <w:t> </w:t>
      </w:r>
    </w:p>
    <w:p w:rsidR="00F35034" w:rsidRPr="00F35034" w:rsidRDefault="00F35034" w:rsidP="00F35034">
      <w:pPr>
        <w:jc w:val="center"/>
      </w:pPr>
    </w:p>
    <w:sectPr w:rsidR="00F35034" w:rsidRPr="00F35034" w:rsidSect="00CC1D96">
      <w:headerReference w:type="default" r:id="rId6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90" w:rsidRDefault="00366390" w:rsidP="00F35034">
      <w:r>
        <w:separator/>
      </w:r>
    </w:p>
  </w:endnote>
  <w:endnote w:type="continuationSeparator" w:id="0">
    <w:p w:rsidR="00366390" w:rsidRDefault="00366390" w:rsidP="00F3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90" w:rsidRDefault="00366390" w:rsidP="00F35034">
      <w:r>
        <w:separator/>
      </w:r>
    </w:p>
  </w:footnote>
  <w:footnote w:type="continuationSeparator" w:id="0">
    <w:p w:rsidR="00366390" w:rsidRDefault="00366390" w:rsidP="00F35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90" w:rsidRPr="00311934" w:rsidRDefault="00366390" w:rsidP="00F35034">
    <w:pPr>
      <w:pStyle w:val="a5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366390" w:rsidRPr="00311934" w:rsidRDefault="00366390" w:rsidP="00F35034">
    <w:pPr>
      <w:pStyle w:val="a5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  <w:p w:rsidR="00366390" w:rsidRDefault="003663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96"/>
    <w:rsid w:val="00366390"/>
    <w:rsid w:val="00645667"/>
    <w:rsid w:val="006A2B12"/>
    <w:rsid w:val="009A39CE"/>
    <w:rsid w:val="00A61EF8"/>
    <w:rsid w:val="00CC1D96"/>
    <w:rsid w:val="00D40AB4"/>
    <w:rsid w:val="00F35034"/>
    <w:rsid w:val="00F4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D96"/>
    <w:rPr>
      <w:b/>
      <w:bCs/>
    </w:rPr>
  </w:style>
  <w:style w:type="character" w:customStyle="1" w:styleId="font6">
    <w:name w:val="font6"/>
    <w:basedOn w:val="a0"/>
    <w:rsid w:val="00A61EF8"/>
  </w:style>
  <w:style w:type="character" w:customStyle="1" w:styleId="font5">
    <w:name w:val="font5"/>
    <w:basedOn w:val="a0"/>
    <w:rsid w:val="00A61EF8"/>
  </w:style>
  <w:style w:type="paragraph" w:styleId="a4">
    <w:name w:val="Normal (Web)"/>
    <w:basedOn w:val="a"/>
    <w:uiPriority w:val="99"/>
    <w:unhideWhenUsed/>
    <w:rsid w:val="00A61EF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F350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35034"/>
  </w:style>
  <w:style w:type="paragraph" w:styleId="a7">
    <w:name w:val="footer"/>
    <w:basedOn w:val="a"/>
    <w:link w:val="a8"/>
    <w:uiPriority w:val="99"/>
    <w:semiHidden/>
    <w:unhideWhenUsed/>
    <w:rsid w:val="00F350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35034"/>
  </w:style>
  <w:style w:type="character" w:customStyle="1" w:styleId="zag">
    <w:name w:val="zag"/>
    <w:basedOn w:val="a0"/>
    <w:rsid w:val="00F35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2013-02-22T09:12:00Z</dcterms:created>
  <dcterms:modified xsi:type="dcterms:W3CDTF">2016-12-09T09:06:00Z</dcterms:modified>
</cp:coreProperties>
</file>